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A28D7" w:rsidRDefault="00BA28D7">
      <w:pPr>
        <w:rPr>
          <w:rFonts w:eastAsiaTheme="minorEastAsia"/>
          <w:b/>
          <w:sz w:val="34"/>
          <w:lang w:val="en-US"/>
        </w:rPr>
      </w:pPr>
      <w:r w:rsidRPr="00BA28D7">
        <w:rPr>
          <w:rFonts w:ascii="PT Astra Serif" w:eastAsia="PT Astra Serif" w:hAnsi="PT Astra Serif" w:cs="PT Astra Serif"/>
          <w:b/>
          <w:sz w:val="3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style="position:absolute;left:0;text-align:left;margin-left:0;margin-top:0;width:50pt;height:50pt;z-index:251657728;visibility:hidden#_x0000_t75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Pr="00BA28D7">
        <w:rPr>
          <w:rFonts w:ascii="PT Astra Serif" w:eastAsia="PT Astra Serif" w:hAnsi="PT Astra Serif" w:cs="PT Astra Serif"/>
          <w:b/>
          <w:sz w:val="34"/>
        </w:rPr>
        <w:pict>
          <v:shape id="_x0000_i0" o:spid="_x0000_i1025" type="#_x0000_t75" style="width:58.5pt;height:71.25pt;mso-wrap-distance-left:0;mso-wrap-distance-top:0;mso-wrap-distance-right:0;mso-wrap-distance-bottom:0">
            <v:imagedata r:id="rId8" o:title=""/>
            <v:path textboxrect="0,0,0,0"/>
          </v:shape>
        </w:pict>
      </w:r>
    </w:p>
    <w:p w:rsidR="00BA28D7" w:rsidRDefault="00BA28D7">
      <w:pPr>
        <w:rPr>
          <w:b/>
          <w:sz w:val="16"/>
        </w:rPr>
      </w:pPr>
    </w:p>
    <w:p w:rsidR="00BA28D7" w:rsidRDefault="002F23A4">
      <w:pPr>
        <w:rPr>
          <w:rFonts w:ascii="PT Astra Serif" w:hAnsi="PT Astra Serif" w:cs="PT Astra Serif"/>
          <w:b/>
          <w:sz w:val="34"/>
        </w:rPr>
      </w:pPr>
      <w:r>
        <w:rPr>
          <w:rFonts w:ascii="PT Astra Serif" w:eastAsiaTheme="minorEastAsia" w:hAnsi="PT Astra Serif" w:cs="PT Astra Serif"/>
          <w:b/>
          <w:sz w:val="34"/>
        </w:rPr>
        <w:t>ЦЕНТРАЛЬНАЯ ИЗБИРАТЕЛЬНАЯ КОМИССИЯ</w:t>
      </w:r>
      <w:r>
        <w:rPr>
          <w:rFonts w:ascii="PT Astra Serif" w:eastAsiaTheme="minorEastAsia" w:hAnsi="PT Astra Serif" w:cs="PT Astra Serif"/>
          <w:b/>
          <w:sz w:val="34"/>
        </w:rPr>
        <w:br/>
        <w:t>РОССИЙСКОЙ ФЕДЕРАЦИИ</w:t>
      </w:r>
    </w:p>
    <w:p w:rsidR="00BA28D7" w:rsidRDefault="00BA28D7">
      <w:pPr>
        <w:rPr>
          <w:rFonts w:ascii="PT Astra Serif" w:hAnsi="PT Astra Serif" w:cs="PT Astra Serif"/>
        </w:rPr>
      </w:pPr>
    </w:p>
    <w:p w:rsidR="00BA28D7" w:rsidRDefault="002F23A4">
      <w:pPr>
        <w:rPr>
          <w:rFonts w:ascii="PT Astra Serif" w:hAnsi="PT Astra Serif" w:cs="PT Astra Serif"/>
          <w:b/>
          <w:spacing w:val="60"/>
          <w:sz w:val="32"/>
        </w:rPr>
      </w:pPr>
      <w:r>
        <w:rPr>
          <w:rFonts w:ascii="PT Astra Serif" w:eastAsiaTheme="minorEastAsia" w:hAnsi="PT Astra Serif" w:cs="PT Astra Serif"/>
          <w:b/>
          <w:spacing w:val="60"/>
          <w:sz w:val="32"/>
        </w:rPr>
        <w:t>ПОСТАНОВЛЕНИЕ</w:t>
      </w:r>
    </w:p>
    <w:p w:rsidR="00BA28D7" w:rsidRDefault="00BA28D7">
      <w:pPr>
        <w:rPr>
          <w:sz w:val="16"/>
          <w:szCs w:val="16"/>
        </w:rPr>
      </w:pPr>
    </w:p>
    <w:tbl>
      <w:tblPr>
        <w:tblW w:w="0" w:type="auto"/>
        <w:tblInd w:w="250" w:type="dxa"/>
        <w:tblLayout w:type="fixed"/>
        <w:tblLook w:val="04A0"/>
      </w:tblPr>
      <w:tblGrid>
        <w:gridCol w:w="3107"/>
        <w:gridCol w:w="3107"/>
        <w:gridCol w:w="3107"/>
      </w:tblGrid>
      <w:tr w:rsidR="00BA28D7">
        <w:trPr>
          <w:trHeight w:val="287"/>
        </w:trPr>
        <w:tc>
          <w:tcPr>
            <w:tcW w:w="3107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</w:tcPr>
          <w:p w:rsidR="00BA28D7" w:rsidRDefault="002F23A4">
            <w:pPr>
              <w:rPr>
                <w:rFonts w:ascii="PT Astra Serif" w:hAnsi="PT Astra Serif" w:cs="PT Astra Serif"/>
              </w:rPr>
            </w:pPr>
            <w:r>
              <w:rPr>
                <w:rFonts w:ascii="PT Astra Serif" w:eastAsiaTheme="minorEastAsia" w:hAnsi="PT Astra Serif" w:cs="PT Astra Serif"/>
              </w:rPr>
              <w:t>17 июня 2026 г.</w:t>
            </w:r>
          </w:p>
        </w:tc>
        <w:tc>
          <w:tcPr>
            <w:tcW w:w="3107" w:type="dxa"/>
          </w:tcPr>
          <w:p w:rsidR="00BA28D7" w:rsidRDefault="002F23A4">
            <w:pPr>
              <w:jc w:val="right"/>
              <w:rPr>
                <w:rFonts w:ascii="PT Astra Serif" w:hAnsi="PT Astra Serif" w:cs="PT Astra Serif"/>
              </w:rPr>
            </w:pPr>
            <w:r>
              <w:rPr>
                <w:rFonts w:ascii="PT Astra Serif" w:eastAsiaTheme="minorEastAsia" w:hAnsi="PT Astra Serif" w:cs="PT Astra Serif"/>
              </w:rPr>
              <w:t>№</w:t>
            </w:r>
          </w:p>
        </w:tc>
        <w:tc>
          <w:tcPr>
            <w:tcW w:w="3107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 w:cs="PT Astra Serif"/>
              </w:rPr>
            </w:pPr>
            <w:r>
              <w:rPr>
                <w:rFonts w:ascii="PT Astra Serif" w:eastAsiaTheme="minorEastAsia" w:hAnsi="PT Astra Serif" w:cs="PT Astra Serif"/>
              </w:rPr>
              <w:t>9/91-9</w:t>
            </w:r>
          </w:p>
        </w:tc>
      </w:tr>
    </w:tbl>
    <w:p w:rsidR="00BA28D7" w:rsidRDefault="002F23A4">
      <w:pPr>
        <w:rPr>
          <w:rFonts w:ascii="PT Astra Serif" w:hAnsi="PT Astra Serif" w:cs="PT Astra Serif"/>
          <w:b/>
          <w:sz w:val="24"/>
        </w:rPr>
      </w:pPr>
      <w:r>
        <w:rPr>
          <w:rFonts w:ascii="PT Astra Serif" w:eastAsiaTheme="minorEastAsia" w:hAnsi="PT Astra Serif" w:cs="PT Astra Serif"/>
          <w:b/>
          <w:sz w:val="22"/>
          <w:szCs w:val="24"/>
        </w:rPr>
        <w:t>Москва</w:t>
      </w:r>
    </w:p>
    <w:p w:rsidR="00BA28D7" w:rsidRDefault="00BA28D7">
      <w:pPr>
        <w:rPr>
          <w:rFonts w:ascii="PT Astra Serif" w:hAnsi="PT Astra Serif" w:cs="PT Astra Serif"/>
          <w:b/>
        </w:rPr>
      </w:pPr>
    </w:p>
    <w:p w:rsidR="00BA28D7" w:rsidRDefault="00BA28D7">
      <w:pPr>
        <w:rPr>
          <w:rFonts w:ascii="PT Astra Serif" w:hAnsi="PT Astra Serif"/>
          <w:b/>
          <w:bCs/>
        </w:rPr>
      </w:pPr>
    </w:p>
    <w:p w:rsidR="00BA28D7" w:rsidRDefault="00BA28D7">
      <w:pPr>
        <w:rPr>
          <w:rFonts w:ascii="PT Astra Serif" w:hAnsi="PT Astra Serif"/>
          <w:b/>
          <w:bCs/>
        </w:rPr>
      </w:pPr>
    </w:p>
    <w:p w:rsidR="00BA28D7" w:rsidRDefault="002F23A4">
      <w:pPr>
        <w:rPr>
          <w:rFonts w:ascii="PT Astra Serif" w:hAnsi="PT Astra Serif"/>
          <w:b/>
          <w:bCs/>
        </w:rPr>
      </w:pPr>
      <w:r>
        <w:rPr>
          <w:rFonts w:ascii="PT Astra Serif" w:hAnsi="PT Astra Serif"/>
          <w:b/>
          <w:bCs/>
        </w:rPr>
        <w:t>О Календарном плане мероприятий по подготовке и проведению выборов депутатов Государственной Думы Федерального Собрания Российской Федерации девятого созыва</w:t>
      </w:r>
    </w:p>
    <w:p w:rsidR="00BA28D7" w:rsidRDefault="00BA28D7">
      <w:pPr>
        <w:rPr>
          <w:rFonts w:ascii="PT Astra Serif" w:hAnsi="PT Astra Serif"/>
          <w:b/>
          <w:bCs/>
        </w:rPr>
      </w:pPr>
    </w:p>
    <w:p w:rsidR="00BA28D7" w:rsidRDefault="00BA28D7">
      <w:pPr>
        <w:rPr>
          <w:rFonts w:ascii="PT Astra Serif" w:hAnsi="PT Astra Serif"/>
          <w:b/>
          <w:bCs/>
        </w:rPr>
      </w:pPr>
    </w:p>
    <w:p w:rsidR="00BA28D7" w:rsidRDefault="002F23A4">
      <w:pPr>
        <w:pStyle w:val="14-150"/>
        <w:widowControl/>
        <w:rPr>
          <w:rFonts w:ascii="PT Astra Serif" w:hAnsi="PT Astra Serif"/>
          <w:spacing w:val="80"/>
        </w:rPr>
      </w:pPr>
      <w:r>
        <w:rPr>
          <w:rFonts w:ascii="PT Astra Serif" w:hAnsi="PT Astra Serif"/>
        </w:rPr>
        <w:t xml:space="preserve">На основании статьи 27 Федерального закона «О выборах депутатов Государственной Думы Федерального Собрания Российской Федерации», Указа Президента Российской Федерации от 16 июня 2026 года № 428 </w:t>
      </w:r>
      <w:r>
        <w:rPr>
          <w:rFonts w:ascii="PT Astra Serif" w:hAnsi="PT Astra Serif"/>
        </w:rPr>
        <w:br/>
        <w:t>«О назначении выборов депутатов Государственной Думы Федерал</w:t>
      </w:r>
      <w:r>
        <w:rPr>
          <w:rFonts w:ascii="PT Astra Serif" w:hAnsi="PT Astra Serif"/>
        </w:rPr>
        <w:t xml:space="preserve">ьного Собрания Российской Федерации нового созыва» Центральная избирательная комиссия Российской Федерации </w:t>
      </w:r>
      <w:r>
        <w:rPr>
          <w:rFonts w:ascii="PT Astra Serif" w:hAnsi="PT Astra Serif"/>
        </w:rPr>
        <w:t xml:space="preserve"> </w:t>
      </w:r>
      <w:r>
        <w:rPr>
          <w:rFonts w:ascii="PT Astra Serif" w:hAnsi="PT Astra Serif"/>
          <w:spacing w:val="80"/>
        </w:rPr>
        <w:t>постановляет:</w:t>
      </w:r>
    </w:p>
    <w:p w:rsidR="00BA28D7" w:rsidRDefault="002F23A4">
      <w:pPr>
        <w:pStyle w:val="23"/>
        <w:spacing w:line="360" w:lineRule="auto"/>
        <w:ind w:firstLine="709"/>
        <w:jc w:val="both"/>
        <w:outlineLvl w:val="9"/>
        <w:rPr>
          <w:rFonts w:ascii="PT Astra Serif" w:hAnsi="PT Astra Serif"/>
          <w:b w:val="0"/>
          <w:bCs w:val="0"/>
          <w:i w:val="0"/>
          <w:iCs w:val="0"/>
          <w:sz w:val="28"/>
          <w:szCs w:val="28"/>
        </w:rPr>
      </w:pPr>
      <w:r>
        <w:rPr>
          <w:rFonts w:ascii="PT Astra Serif" w:hAnsi="PT Astra Serif"/>
          <w:b w:val="0"/>
          <w:bCs w:val="0"/>
          <w:i w:val="0"/>
          <w:iCs w:val="0"/>
          <w:sz w:val="28"/>
          <w:szCs w:val="28"/>
        </w:rPr>
        <w:t xml:space="preserve">1. Утвердить Календарный план мероприятий по подготовке </w:t>
      </w:r>
      <w:r>
        <w:rPr>
          <w:rFonts w:ascii="PT Astra Serif" w:hAnsi="PT Astra Serif"/>
          <w:b w:val="0"/>
          <w:bCs w:val="0"/>
          <w:i w:val="0"/>
          <w:iCs w:val="0"/>
          <w:sz w:val="28"/>
          <w:szCs w:val="28"/>
        </w:rPr>
        <w:br/>
        <w:t>и проведению выборов депутатов Государственной Думы Федерального Собрания Рос</w:t>
      </w:r>
      <w:r>
        <w:rPr>
          <w:rFonts w:ascii="PT Astra Serif" w:hAnsi="PT Astra Serif"/>
          <w:b w:val="0"/>
          <w:bCs w:val="0"/>
          <w:i w:val="0"/>
          <w:iCs w:val="0"/>
          <w:sz w:val="28"/>
          <w:szCs w:val="28"/>
        </w:rPr>
        <w:t>сийской Федерации девятого созыва (прилагается).</w:t>
      </w:r>
    </w:p>
    <w:p w:rsidR="00BA28D7" w:rsidRDefault="002F23A4">
      <w:pPr>
        <w:pStyle w:val="23"/>
        <w:spacing w:line="360" w:lineRule="auto"/>
        <w:ind w:firstLine="709"/>
        <w:jc w:val="both"/>
        <w:outlineLvl w:val="9"/>
        <w:rPr>
          <w:rFonts w:ascii="PT Astra Serif" w:hAnsi="PT Astra Serif"/>
          <w:b w:val="0"/>
          <w:bCs w:val="0"/>
          <w:i w:val="0"/>
          <w:iCs w:val="0"/>
          <w:sz w:val="28"/>
          <w:szCs w:val="28"/>
        </w:rPr>
      </w:pPr>
      <w:r>
        <w:rPr>
          <w:rFonts w:ascii="PT Astra Serif" w:hAnsi="PT Astra Serif"/>
          <w:b w:val="0"/>
          <w:bCs w:val="0"/>
          <w:i w:val="0"/>
          <w:iCs w:val="0"/>
          <w:sz w:val="28"/>
          <w:szCs w:val="28"/>
        </w:rPr>
        <w:t xml:space="preserve">2. Контроль за выполнением Календарного плана мероприятий </w:t>
      </w:r>
      <w:r>
        <w:rPr>
          <w:rFonts w:ascii="PT Astra Serif" w:hAnsi="PT Astra Serif"/>
          <w:b w:val="0"/>
          <w:bCs w:val="0"/>
          <w:i w:val="0"/>
          <w:iCs w:val="0"/>
          <w:sz w:val="28"/>
          <w:szCs w:val="28"/>
        </w:rPr>
        <w:br/>
        <w:t xml:space="preserve">по подготовке и проведению выборов депутатов Государственной Думы Федерального Собрания Российской Федерации девятого созыва возложить на секретаря </w:t>
      </w:r>
      <w:r>
        <w:rPr>
          <w:rFonts w:ascii="PT Astra Serif" w:hAnsi="PT Astra Serif"/>
          <w:b w:val="0"/>
          <w:bCs w:val="0"/>
          <w:i w:val="0"/>
          <w:iCs w:val="0"/>
          <w:sz w:val="28"/>
          <w:szCs w:val="28"/>
        </w:rPr>
        <w:t>Центральной избирательной комиссии Российской Федерации Бударину Н.А.</w:t>
      </w:r>
    </w:p>
    <w:p w:rsidR="00BA28D7" w:rsidRDefault="00BA28D7">
      <w:pPr>
        <w:pStyle w:val="23"/>
        <w:spacing w:line="360" w:lineRule="auto"/>
        <w:ind w:firstLine="709"/>
        <w:jc w:val="both"/>
        <w:outlineLvl w:val="9"/>
        <w:rPr>
          <w:rFonts w:ascii="PT Astra Serif" w:hAnsi="PT Astra Serif"/>
          <w:b w:val="0"/>
          <w:bCs w:val="0"/>
          <w:i w:val="0"/>
          <w:sz w:val="28"/>
          <w:szCs w:val="28"/>
        </w:rPr>
      </w:pPr>
    </w:p>
    <w:p w:rsidR="00BA28D7" w:rsidRDefault="00BA28D7">
      <w:pPr>
        <w:pStyle w:val="23"/>
        <w:spacing w:line="360" w:lineRule="auto"/>
        <w:ind w:firstLine="709"/>
        <w:jc w:val="both"/>
        <w:outlineLvl w:val="9"/>
        <w:rPr>
          <w:rFonts w:ascii="PT Astra Serif" w:hAnsi="PT Astra Serif"/>
          <w:b w:val="0"/>
          <w:bCs w:val="0"/>
          <w:i w:val="0"/>
          <w:sz w:val="28"/>
          <w:szCs w:val="28"/>
        </w:rPr>
      </w:pPr>
    </w:p>
    <w:p w:rsidR="00BA28D7" w:rsidRDefault="002F23A4">
      <w:pPr>
        <w:pStyle w:val="23"/>
        <w:spacing w:line="360" w:lineRule="auto"/>
        <w:ind w:firstLine="709"/>
        <w:jc w:val="both"/>
        <w:outlineLvl w:val="9"/>
        <w:rPr>
          <w:rFonts w:ascii="PT Astra Serif" w:hAnsi="PT Astra Serif"/>
          <w:b w:val="0"/>
          <w:bCs w:val="0"/>
          <w:i w:val="0"/>
          <w:iCs w:val="0"/>
          <w:sz w:val="28"/>
          <w:szCs w:val="28"/>
        </w:rPr>
      </w:pPr>
      <w:r>
        <w:rPr>
          <w:rFonts w:ascii="PT Astra Serif" w:hAnsi="PT Astra Serif"/>
          <w:b w:val="0"/>
          <w:bCs w:val="0"/>
          <w:i w:val="0"/>
          <w:iCs w:val="0"/>
          <w:sz w:val="28"/>
          <w:szCs w:val="28"/>
        </w:rPr>
        <w:lastRenderedPageBreak/>
        <w:t>3. Опубликовать настоящее постановление в официальном печатном органе Центральной избирательной комиссии Российской Федерации – журнале «Вестник Центральной избирательной комиссии Росс</w:t>
      </w:r>
      <w:r>
        <w:rPr>
          <w:rFonts w:ascii="PT Astra Serif" w:hAnsi="PT Astra Serif"/>
          <w:b w:val="0"/>
          <w:bCs w:val="0"/>
          <w:i w:val="0"/>
          <w:iCs w:val="0"/>
          <w:sz w:val="28"/>
          <w:szCs w:val="28"/>
        </w:rPr>
        <w:t>ийской Федерации» и официальном сетевом издании «Вестник Центральной избирательной комиссии Российской Федерации».</w:t>
      </w:r>
    </w:p>
    <w:p w:rsidR="00BA28D7" w:rsidRDefault="00BA28D7">
      <w:pPr>
        <w:pStyle w:val="14-150"/>
        <w:widowControl/>
        <w:rPr>
          <w:rFonts w:ascii="PT Astra Serif" w:hAnsi="PT Astra Serif"/>
        </w:rPr>
      </w:pPr>
    </w:p>
    <w:p w:rsidR="00BA28D7" w:rsidRDefault="00BA28D7">
      <w:pPr>
        <w:pStyle w:val="310"/>
        <w:spacing w:line="360" w:lineRule="auto"/>
        <w:ind w:right="459" w:firstLine="709"/>
        <w:jc w:val="left"/>
        <w:rPr>
          <w:rFonts w:ascii="PT Astra Serif" w:hAnsi="PT Astra Serif" w:cs="PT Astra Serif"/>
          <w:szCs w:val="28"/>
        </w:rPr>
      </w:pPr>
    </w:p>
    <w:tbl>
      <w:tblPr>
        <w:tblW w:w="0" w:type="auto"/>
        <w:tblLayout w:type="fixed"/>
        <w:tblLook w:val="01E0"/>
      </w:tblPr>
      <w:tblGrid>
        <w:gridCol w:w="5386"/>
        <w:gridCol w:w="3969"/>
      </w:tblGrid>
      <w:tr w:rsidR="00BA28D7">
        <w:tc>
          <w:tcPr>
            <w:tcW w:w="5386" w:type="dxa"/>
          </w:tcPr>
          <w:p w:rsidR="00BA28D7" w:rsidRDefault="002F23A4">
            <w:pPr>
              <w:pStyle w:val="310"/>
              <w:ind w:right="459" w:firstLine="0"/>
              <w:jc w:val="center"/>
              <w:rPr>
                <w:rFonts w:ascii="PT Astra Serif" w:hAnsi="PT Astra Serif" w:cs="PT Astra Serif"/>
                <w:spacing w:val="4"/>
              </w:rPr>
            </w:pPr>
            <w:r>
              <w:rPr>
                <w:rFonts w:ascii="PT Astra Serif" w:eastAsia="PT Astra Serif" w:hAnsi="PT Astra Serif" w:cs="PT Astra Serif"/>
              </w:rPr>
              <w:t>Председатель</w:t>
            </w:r>
          </w:p>
          <w:p w:rsidR="00BA28D7" w:rsidRDefault="002F23A4">
            <w:pPr>
              <w:pStyle w:val="310"/>
              <w:ind w:right="459" w:firstLine="0"/>
              <w:jc w:val="center"/>
              <w:rPr>
                <w:rFonts w:ascii="PT Astra Serif" w:hAnsi="PT Astra Serif" w:cs="PT Astra Serif"/>
                <w:spacing w:val="4"/>
              </w:rPr>
            </w:pPr>
            <w:r>
              <w:rPr>
                <w:rFonts w:ascii="PT Astra Serif" w:eastAsia="PT Astra Serif" w:hAnsi="PT Astra Serif" w:cs="PT Astra Serif"/>
              </w:rPr>
              <w:t>Центральной избирательной комиссии Российской Федерации</w:t>
            </w:r>
          </w:p>
        </w:tc>
        <w:tc>
          <w:tcPr>
            <w:tcW w:w="3969" w:type="dxa"/>
            <w:vAlign w:val="bottom"/>
          </w:tcPr>
          <w:p w:rsidR="00BA28D7" w:rsidRDefault="002F23A4">
            <w:pPr>
              <w:pStyle w:val="310"/>
              <w:ind w:firstLine="0"/>
              <w:jc w:val="right"/>
              <w:rPr>
                <w:rFonts w:ascii="PT Astra Serif" w:hAnsi="PT Astra Serif" w:cs="PT Astra Serif"/>
                <w:spacing w:val="4"/>
              </w:rPr>
            </w:pPr>
            <w:r>
              <w:rPr>
                <w:rFonts w:ascii="PT Astra Serif" w:eastAsia="PT Astra Serif" w:hAnsi="PT Astra Serif" w:cs="PT Astra Serif"/>
              </w:rPr>
              <w:t>Э.А. Памфилова</w:t>
            </w:r>
          </w:p>
        </w:tc>
      </w:tr>
      <w:tr w:rsidR="00BA28D7">
        <w:tc>
          <w:tcPr>
            <w:tcW w:w="5386" w:type="dxa"/>
          </w:tcPr>
          <w:p w:rsidR="00BA28D7" w:rsidRDefault="00BA28D7">
            <w:pPr>
              <w:pStyle w:val="310"/>
              <w:ind w:right="459" w:firstLine="0"/>
              <w:jc w:val="center"/>
              <w:rPr>
                <w:rFonts w:ascii="PT Astra Serif" w:hAnsi="PT Astra Serif" w:cs="PT Astra Serif"/>
                <w:spacing w:val="4"/>
              </w:rPr>
            </w:pPr>
          </w:p>
        </w:tc>
        <w:tc>
          <w:tcPr>
            <w:tcW w:w="3969" w:type="dxa"/>
          </w:tcPr>
          <w:p w:rsidR="00BA28D7" w:rsidRDefault="00BA28D7">
            <w:pPr>
              <w:pStyle w:val="310"/>
              <w:ind w:firstLine="0"/>
              <w:jc w:val="right"/>
              <w:rPr>
                <w:rFonts w:ascii="PT Astra Serif" w:hAnsi="PT Astra Serif" w:cs="PT Astra Serif"/>
                <w:spacing w:val="4"/>
              </w:rPr>
            </w:pPr>
          </w:p>
        </w:tc>
      </w:tr>
      <w:tr w:rsidR="00BA28D7">
        <w:tc>
          <w:tcPr>
            <w:tcW w:w="5386" w:type="dxa"/>
          </w:tcPr>
          <w:p w:rsidR="00BA28D7" w:rsidRDefault="002F23A4">
            <w:pPr>
              <w:pStyle w:val="310"/>
              <w:ind w:right="459" w:firstLine="0"/>
              <w:jc w:val="center"/>
              <w:rPr>
                <w:rFonts w:ascii="PT Astra Serif" w:hAnsi="PT Astra Serif" w:cs="PT Astra Serif"/>
                <w:spacing w:val="4"/>
              </w:rPr>
            </w:pPr>
            <w:r>
              <w:rPr>
                <w:rFonts w:ascii="PT Astra Serif" w:eastAsia="PT Astra Serif" w:hAnsi="PT Astra Serif" w:cs="PT Astra Serif"/>
              </w:rPr>
              <w:t>Секретарь</w:t>
            </w:r>
          </w:p>
          <w:p w:rsidR="00BA28D7" w:rsidRDefault="002F23A4">
            <w:pPr>
              <w:pStyle w:val="310"/>
              <w:ind w:right="459" w:firstLine="0"/>
              <w:jc w:val="center"/>
              <w:rPr>
                <w:rFonts w:ascii="PT Astra Serif" w:hAnsi="PT Astra Serif" w:cs="PT Astra Serif"/>
                <w:spacing w:val="4"/>
              </w:rPr>
            </w:pPr>
            <w:r>
              <w:rPr>
                <w:rFonts w:ascii="PT Astra Serif" w:eastAsia="PT Astra Serif" w:hAnsi="PT Astra Serif" w:cs="PT Astra Serif"/>
              </w:rPr>
              <w:t>Центральной избирательной комиссии</w:t>
            </w:r>
          </w:p>
          <w:p w:rsidR="00BA28D7" w:rsidRDefault="002F23A4">
            <w:pPr>
              <w:pStyle w:val="310"/>
              <w:ind w:right="459" w:firstLine="0"/>
              <w:jc w:val="center"/>
              <w:rPr>
                <w:rFonts w:ascii="PT Astra Serif" w:hAnsi="PT Astra Serif" w:cs="PT Astra Serif"/>
                <w:spacing w:val="4"/>
              </w:rPr>
            </w:pPr>
            <w:r>
              <w:rPr>
                <w:rFonts w:ascii="PT Astra Serif" w:eastAsia="PT Astra Serif" w:hAnsi="PT Astra Serif" w:cs="PT Astra Serif"/>
              </w:rPr>
              <w:t>Российской Федерации</w:t>
            </w:r>
          </w:p>
        </w:tc>
        <w:tc>
          <w:tcPr>
            <w:tcW w:w="3969" w:type="dxa"/>
            <w:vAlign w:val="bottom"/>
          </w:tcPr>
          <w:p w:rsidR="00BA28D7" w:rsidRDefault="002F23A4">
            <w:pPr>
              <w:pStyle w:val="310"/>
              <w:ind w:firstLine="0"/>
              <w:jc w:val="right"/>
              <w:rPr>
                <w:rFonts w:ascii="PT Astra Serif" w:hAnsi="PT Astra Serif" w:cs="PT Astra Serif"/>
                <w:spacing w:val="4"/>
              </w:rPr>
            </w:pPr>
            <w:r>
              <w:rPr>
                <w:rFonts w:ascii="PT Astra Serif" w:eastAsia="PT Astra Serif" w:hAnsi="PT Astra Serif" w:cs="PT Astra Serif"/>
              </w:rPr>
              <w:t>Н.А. Бударина</w:t>
            </w:r>
          </w:p>
        </w:tc>
      </w:tr>
    </w:tbl>
    <w:p w:rsidR="00BA28D7" w:rsidRDefault="00BA28D7">
      <w:pPr>
        <w:spacing w:line="360" w:lineRule="auto"/>
        <w:rPr>
          <w:rFonts w:ascii="PT Astra Serif" w:hAnsi="PT Astra Serif"/>
        </w:rPr>
      </w:pPr>
    </w:p>
    <w:p w:rsidR="00BA28D7" w:rsidRDefault="00BA28D7">
      <w:pPr>
        <w:spacing w:line="360" w:lineRule="auto"/>
        <w:rPr>
          <w:rFonts w:ascii="PT Astra Serif" w:hAnsi="PT Astra Serif"/>
        </w:rPr>
      </w:pPr>
    </w:p>
    <w:p w:rsidR="00BA28D7" w:rsidRDefault="00BA28D7">
      <w:pPr>
        <w:spacing w:line="360" w:lineRule="auto"/>
        <w:rPr>
          <w:rFonts w:ascii="PT Astra Serif" w:hAnsi="PT Astra Serif"/>
        </w:rPr>
      </w:pPr>
    </w:p>
    <w:p w:rsidR="00BA28D7" w:rsidRDefault="00BA28D7">
      <w:pPr>
        <w:rPr>
          <w:rFonts w:ascii="PT Astra Serif" w:hAnsi="PT Astra Serif"/>
          <w:sz w:val="24"/>
          <w:szCs w:val="24"/>
        </w:rPr>
        <w:sectPr w:rsidR="00BA28D7">
          <w:headerReference w:type="even" r:id="rId9"/>
          <w:headerReference w:type="default" r:id="rId10"/>
          <w:footerReference w:type="default" r:id="rId11"/>
          <w:footerReference w:type="first" r:id="rId12"/>
          <w:pgSz w:w="11907" w:h="16840"/>
          <w:pgMar w:top="1134" w:right="850" w:bottom="1134" w:left="1701" w:header="709" w:footer="709" w:gutter="0"/>
          <w:pgNumType w:start="1"/>
          <w:cols w:space="720"/>
          <w:titlePg/>
          <w:docGrid w:linePitch="360"/>
        </w:sectPr>
      </w:pPr>
    </w:p>
    <w:tbl>
      <w:tblPr>
        <w:tblW w:w="15840" w:type="dxa"/>
        <w:tblLayout w:type="fixed"/>
        <w:tblLook w:val="0000"/>
      </w:tblPr>
      <w:tblGrid>
        <w:gridCol w:w="9179"/>
        <w:gridCol w:w="6661"/>
      </w:tblGrid>
      <w:tr w:rsidR="00BA28D7">
        <w:tc>
          <w:tcPr>
            <w:tcW w:w="9179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6661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caps/>
                <w:sz w:val="24"/>
                <w:szCs w:val="24"/>
              </w:rPr>
            </w:pPr>
            <w:r>
              <w:rPr>
                <w:rFonts w:ascii="PT Astra Serif" w:hAnsi="PT Astra Serif"/>
                <w:caps/>
                <w:sz w:val="24"/>
                <w:szCs w:val="24"/>
              </w:rPr>
              <w:t>Утвержден</w:t>
            </w:r>
          </w:p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постановлением Центральной избирательной </w:t>
            </w:r>
            <w:r>
              <w:rPr>
                <w:rFonts w:ascii="PT Astra Serif" w:hAnsi="PT Astra Serif"/>
                <w:sz w:val="24"/>
                <w:szCs w:val="24"/>
              </w:rPr>
              <w:br/>
            </w:r>
            <w:r>
              <w:rPr>
                <w:rFonts w:ascii="PT Astra Serif" w:hAnsi="PT Astra Serif"/>
                <w:sz w:val="24"/>
                <w:szCs w:val="24"/>
              </w:rPr>
              <w:t>комиссии Российской Федерации</w:t>
            </w:r>
          </w:p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от 17 июня 2026 г. № 9/91-9</w:t>
            </w:r>
          </w:p>
        </w:tc>
      </w:tr>
    </w:tbl>
    <w:p w:rsidR="00BA28D7" w:rsidRDefault="00BA28D7">
      <w:pPr>
        <w:pStyle w:val="Heading1"/>
        <w:widowControl/>
        <w:spacing w:after="0"/>
        <w:rPr>
          <w:rFonts w:ascii="PT Astra Serif" w:hAnsi="PT Astra Serif"/>
          <w:lang w:val="en-US"/>
        </w:rPr>
      </w:pPr>
    </w:p>
    <w:p w:rsidR="00BA28D7" w:rsidRDefault="00BA28D7">
      <w:pPr>
        <w:pStyle w:val="Heading1"/>
        <w:widowControl/>
        <w:spacing w:after="0"/>
        <w:rPr>
          <w:rFonts w:ascii="PT Astra Serif" w:hAnsi="PT Astra Serif"/>
          <w:lang w:val="en-US"/>
        </w:rPr>
      </w:pPr>
    </w:p>
    <w:p w:rsidR="00BA28D7" w:rsidRDefault="002F23A4">
      <w:pPr>
        <w:pStyle w:val="Heading1"/>
        <w:widowControl/>
        <w:spacing w:after="0"/>
        <w:rPr>
          <w:rFonts w:ascii="PT Astra Serif" w:hAnsi="PT Astra Serif"/>
        </w:rPr>
      </w:pPr>
      <w:r>
        <w:rPr>
          <w:rFonts w:ascii="PT Astra Serif" w:hAnsi="PT Astra Serif"/>
        </w:rPr>
        <w:t>КАЛЕНДАРНЫЙ ПЛАН</w:t>
      </w:r>
    </w:p>
    <w:p w:rsidR="00BA28D7" w:rsidRDefault="002F23A4">
      <w:pPr>
        <w:rPr>
          <w:rFonts w:ascii="PT Astra Serif" w:hAnsi="PT Astra Serif"/>
          <w:b/>
          <w:bCs/>
        </w:rPr>
      </w:pPr>
      <w:r>
        <w:rPr>
          <w:rFonts w:ascii="PT Astra Serif" w:hAnsi="PT Astra Serif"/>
          <w:b/>
          <w:bCs/>
        </w:rPr>
        <w:t xml:space="preserve">мероприятий по подготовке и проведению выборов депутатов Государственной Думы </w:t>
      </w:r>
      <w:r>
        <w:rPr>
          <w:rFonts w:ascii="PT Astra Serif" w:hAnsi="PT Astra Serif"/>
          <w:b/>
          <w:bCs/>
        </w:rPr>
        <w:br/>
        <w:t>Федерального Собрания Российской Федерации девятого созыва</w:t>
      </w:r>
    </w:p>
    <w:p w:rsidR="00BA28D7" w:rsidRDefault="00BA28D7">
      <w:pPr>
        <w:rPr>
          <w:rFonts w:ascii="PT Astra Serif" w:hAnsi="PT Astra Serif"/>
          <w:sz w:val="24"/>
          <w:szCs w:val="24"/>
        </w:rPr>
      </w:pPr>
    </w:p>
    <w:tbl>
      <w:tblPr>
        <w:tblW w:w="10994" w:type="dxa"/>
        <w:jc w:val="right"/>
        <w:tblInd w:w="-647" w:type="dxa"/>
        <w:tblLayout w:type="fixed"/>
        <w:tblLook w:val="0000"/>
      </w:tblPr>
      <w:tblGrid>
        <w:gridCol w:w="7229"/>
        <w:gridCol w:w="284"/>
        <w:gridCol w:w="3481"/>
      </w:tblGrid>
      <w:tr w:rsidR="00BA28D7">
        <w:trPr>
          <w:jc w:val="right"/>
        </w:trPr>
        <w:tc>
          <w:tcPr>
            <w:tcW w:w="7229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2F23A4">
            <w:pPr>
              <w:jc w:val="right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</w:rPr>
              <w:t xml:space="preserve">Дата официального опубликования Указа </w:t>
            </w:r>
            <w:r>
              <w:rPr>
                <w:rFonts w:ascii="PT Astra Serif" w:hAnsi="PT Astra Serif"/>
                <w:b/>
                <w:bCs/>
                <w:sz w:val="24"/>
                <w:szCs w:val="24"/>
              </w:rPr>
              <w:br/>
            </w:r>
            <w:r>
              <w:rPr>
                <w:rFonts w:ascii="PT Astra Serif" w:hAnsi="PT Astra Serif"/>
                <w:b/>
                <w:bCs/>
                <w:sz w:val="24"/>
                <w:szCs w:val="24"/>
              </w:rPr>
              <w:t>Президента Российской Федерации от 16 июня 2026 года № 428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tabs>
                <w:tab w:val="left" w:pos="601"/>
              </w:tabs>
              <w:jc w:val="right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  <w:p w:rsidR="00BA28D7" w:rsidRDefault="002F23A4">
            <w:pPr>
              <w:tabs>
                <w:tab w:val="left" w:pos="601"/>
              </w:tabs>
              <w:jc w:val="right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</w:rPr>
              <w:t>–</w:t>
            </w:r>
          </w:p>
        </w:tc>
        <w:tc>
          <w:tcPr>
            <w:tcW w:w="3481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tabs>
                <w:tab w:val="left" w:pos="601"/>
              </w:tabs>
              <w:jc w:val="right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  <w:p w:rsidR="00BA28D7" w:rsidRDefault="002F23A4">
            <w:pPr>
              <w:tabs>
                <w:tab w:val="left" w:pos="601"/>
              </w:tabs>
              <w:jc w:val="right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</w:rPr>
              <w:t>16 июня 2026 года</w:t>
            </w:r>
          </w:p>
        </w:tc>
      </w:tr>
      <w:tr w:rsidR="00BA28D7">
        <w:trPr>
          <w:jc w:val="right"/>
        </w:trPr>
        <w:tc>
          <w:tcPr>
            <w:tcW w:w="7229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2F23A4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</w:rPr>
              <w:t>Дни голосования</w:t>
            </w:r>
          </w:p>
        </w:tc>
        <w:tc>
          <w:tcPr>
            <w:tcW w:w="284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2F23A4">
            <w:pPr>
              <w:tabs>
                <w:tab w:val="left" w:pos="317"/>
                <w:tab w:val="left" w:pos="459"/>
              </w:tabs>
              <w:jc w:val="right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</w:rPr>
              <w:t>–</w:t>
            </w:r>
          </w:p>
        </w:tc>
        <w:tc>
          <w:tcPr>
            <w:tcW w:w="3481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2F23A4">
            <w:pPr>
              <w:tabs>
                <w:tab w:val="left" w:pos="317"/>
                <w:tab w:val="left" w:pos="459"/>
              </w:tabs>
              <w:jc w:val="righ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</w:rPr>
              <w:t>18, 19 и 20 сентября 2026 года</w:t>
            </w:r>
          </w:p>
        </w:tc>
      </w:tr>
    </w:tbl>
    <w:p w:rsidR="00BA28D7" w:rsidRDefault="00BA28D7">
      <w:pPr>
        <w:rPr>
          <w:rFonts w:ascii="PT Astra Serif" w:hAnsi="PT Astra Serif"/>
          <w:sz w:val="24"/>
          <w:szCs w:val="24"/>
          <w:lang w:val="en-US"/>
        </w:rPr>
      </w:pPr>
    </w:p>
    <w:p w:rsidR="00BA28D7" w:rsidRDefault="00BA28D7">
      <w:pPr>
        <w:rPr>
          <w:rFonts w:ascii="PT Astra Serif" w:hAnsi="PT Astra Serif"/>
          <w:sz w:val="24"/>
          <w:szCs w:val="24"/>
          <w:lang w:val="en-US"/>
        </w:rPr>
      </w:pPr>
    </w:p>
    <w:tbl>
      <w:tblPr>
        <w:tblW w:w="1573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9"/>
        <w:gridCol w:w="5954"/>
        <w:gridCol w:w="3827"/>
        <w:gridCol w:w="5245"/>
      </w:tblGrid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№ п/п</w:t>
            </w:r>
          </w:p>
        </w:tc>
        <w:tc>
          <w:tcPr>
            <w:tcW w:w="5954" w:type="dxa"/>
            <w:vAlign w:val="center"/>
          </w:tcPr>
          <w:p w:rsidR="00BA28D7" w:rsidRDefault="002F23A4">
            <w:pPr>
              <w:rPr>
                <w:rStyle w:val="iiianoaieou"/>
                <w:rFonts w:ascii="PT Astra Serif" w:hAnsi="PT Astra Serif"/>
                <w:sz w:val="24"/>
                <w:szCs w:val="24"/>
              </w:rPr>
            </w:pPr>
            <w:r>
              <w:rPr>
                <w:rStyle w:val="iiianoaieou"/>
                <w:rFonts w:ascii="PT Astra Serif" w:hAnsi="PT Astra Serif"/>
                <w:sz w:val="24"/>
                <w:szCs w:val="24"/>
              </w:rPr>
              <w:t>Содержание мероприятия</w:t>
            </w:r>
          </w:p>
        </w:tc>
        <w:tc>
          <w:tcPr>
            <w:tcW w:w="3827" w:type="dxa"/>
            <w:vAlign w:val="center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Срок исполнения</w:t>
            </w:r>
          </w:p>
        </w:tc>
        <w:tc>
          <w:tcPr>
            <w:tcW w:w="5245" w:type="dxa"/>
            <w:vAlign w:val="center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Исполнители</w:t>
            </w:r>
          </w:p>
        </w:tc>
      </w:tr>
    </w:tbl>
    <w:p w:rsidR="00BA28D7" w:rsidRDefault="00BA28D7">
      <w:pPr>
        <w:rPr>
          <w:rFonts w:ascii="PT Astra Serif" w:hAnsi="PT Astra Serif"/>
          <w:sz w:val="2"/>
          <w:szCs w:val="2"/>
        </w:rPr>
      </w:pPr>
    </w:p>
    <w:tbl>
      <w:tblPr>
        <w:tblW w:w="1573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9"/>
        <w:gridCol w:w="5954"/>
        <w:gridCol w:w="3827"/>
        <w:gridCol w:w="5245"/>
      </w:tblGrid>
      <w:tr w:rsidR="00BA28D7">
        <w:trPr>
          <w:cantSplit/>
          <w:tblHeader/>
        </w:trPr>
        <w:tc>
          <w:tcPr>
            <w:tcW w:w="709" w:type="dxa"/>
            <w:vAlign w:val="center"/>
          </w:tcPr>
          <w:p w:rsidR="00BA28D7" w:rsidRDefault="002F23A4">
            <w:pPr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1</w:t>
            </w:r>
          </w:p>
        </w:tc>
        <w:tc>
          <w:tcPr>
            <w:tcW w:w="5954" w:type="dxa"/>
            <w:vAlign w:val="center"/>
          </w:tcPr>
          <w:p w:rsidR="00BA28D7" w:rsidRDefault="002F23A4">
            <w:pPr>
              <w:rPr>
                <w:rFonts w:ascii="PT Astra Serif" w:hAnsi="PT Astra Serif"/>
                <w:sz w:val="22"/>
                <w:szCs w:val="22"/>
              </w:rPr>
            </w:pPr>
            <w:r>
              <w:rPr>
                <w:rStyle w:val="iiianoaieou"/>
                <w:rFonts w:ascii="PT Astra Serif" w:hAnsi="PT Astra Serif"/>
                <w:sz w:val="22"/>
                <w:szCs w:val="22"/>
              </w:rPr>
              <w:t>2</w:t>
            </w:r>
          </w:p>
        </w:tc>
        <w:tc>
          <w:tcPr>
            <w:tcW w:w="3827" w:type="dxa"/>
            <w:vAlign w:val="center"/>
          </w:tcPr>
          <w:p w:rsidR="00BA28D7" w:rsidRDefault="002F23A4">
            <w:pPr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3</w:t>
            </w:r>
          </w:p>
        </w:tc>
        <w:tc>
          <w:tcPr>
            <w:tcW w:w="5245" w:type="dxa"/>
            <w:vAlign w:val="center"/>
          </w:tcPr>
          <w:p w:rsidR="00BA28D7" w:rsidRDefault="002F23A4">
            <w:pPr>
              <w:pStyle w:val="3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4</w:t>
            </w:r>
          </w:p>
        </w:tc>
      </w:tr>
      <w:tr w:rsidR="00BA28D7">
        <w:trPr>
          <w:cantSplit/>
        </w:trPr>
        <w:tc>
          <w:tcPr>
            <w:tcW w:w="15735" w:type="dxa"/>
            <w:gridSpan w:val="4"/>
          </w:tcPr>
          <w:p w:rsidR="00BA28D7" w:rsidRDefault="002F23A4">
            <w:pPr>
              <w:pStyle w:val="31"/>
              <w:spacing w:before="120" w:after="120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  <w:lang w:val="en-US"/>
              </w:rPr>
              <w:t>I</w:t>
            </w:r>
            <w:r>
              <w:rPr>
                <w:rFonts w:ascii="PT Astra Serif" w:hAnsi="PT Astra Serif"/>
              </w:rPr>
              <w:t>. ИЗБИРАТЕЛЬНЫЕ УЧАСТКИ. СПИСКИ ИЗБИРАТЕЛЕЙ</w:t>
            </w:r>
          </w:p>
        </w:tc>
      </w:tr>
      <w:tr w:rsidR="00BA28D7">
        <w:trPr>
          <w:cantSplit/>
        </w:trPr>
        <w:tc>
          <w:tcPr>
            <w:tcW w:w="709" w:type="dxa"/>
            <w:tcBorders>
              <w:bottom w:val="single" w:sz="4" w:space="0" w:color="000000"/>
            </w:tcBorders>
          </w:tcPr>
          <w:p w:rsidR="00BA28D7" w:rsidRDefault="002F23A4">
            <w:pPr>
              <w:pStyle w:val="aff0"/>
              <w:ind w:left="0" w:right="0" w:firstLine="0"/>
              <w:rPr>
                <w:rFonts w:ascii="PT Astra Serif" w:hAnsi="PT Astra Serif"/>
                <w:color w:val="auto"/>
              </w:rPr>
            </w:pPr>
            <w:r>
              <w:rPr>
                <w:rFonts w:ascii="PT Astra Serif" w:hAnsi="PT Astra Serif"/>
                <w:color w:val="auto"/>
              </w:rPr>
              <w:t>1</w:t>
            </w:r>
          </w:p>
        </w:tc>
        <w:tc>
          <w:tcPr>
            <w:tcW w:w="5954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Уточнение перечня избирательных участков и их границ</w:t>
            </w:r>
          </w:p>
        </w:tc>
        <w:tc>
          <w:tcPr>
            <w:tcW w:w="3827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26 июня 2026 года</w:t>
            </w:r>
          </w:p>
        </w:tc>
        <w:tc>
          <w:tcPr>
            <w:tcW w:w="5245" w:type="dxa"/>
            <w:tcBorders>
              <w:bottom w:val="single" w:sz="4" w:space="0" w:color="000000"/>
            </w:tcBorders>
          </w:tcPr>
          <w:p w:rsidR="00BA28D7" w:rsidRDefault="002F23A4">
            <w:pPr>
              <w:pStyle w:val="31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Главы местных администраций муниципальных районов, муниципальных округов, городских округов, внутригородских территорий городов федерального значения, а в случаях, предусмотр</w:t>
            </w:r>
            <w:r>
              <w:rPr>
                <w:rFonts w:ascii="PT Astra Serif" w:hAnsi="PT Astra Serif"/>
              </w:rPr>
              <w:t>енных законами субъектов Российской Федерации – городов федерального значения, – руководители территориальных исполнительных органов городов федерального значения (далее – главы местных администраций) по согласованию с соответствующими территориальными изб</w:t>
            </w:r>
            <w:r>
              <w:rPr>
                <w:rFonts w:ascii="PT Astra Serif" w:hAnsi="PT Astra Serif"/>
              </w:rPr>
              <w:t>ирательными комиссиями</w:t>
            </w:r>
          </w:p>
          <w:p w:rsidR="00BA28D7" w:rsidRDefault="00BA28D7">
            <w:pPr>
              <w:pStyle w:val="31"/>
              <w:rPr>
                <w:rFonts w:ascii="PT Astra Serif" w:hAnsi="PT Astra Serif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top w:val="none" w:sz="4" w:space="0" w:color="000000"/>
            </w:tcBorders>
          </w:tcPr>
          <w:p w:rsidR="00BA28D7" w:rsidRDefault="002F23A4">
            <w:pPr>
              <w:pStyle w:val="aff0"/>
              <w:ind w:left="0" w:right="0" w:firstLine="0"/>
              <w:rPr>
                <w:rFonts w:ascii="PT Astra Serif" w:hAnsi="PT Astra Serif"/>
                <w:color w:val="auto"/>
              </w:rPr>
            </w:pPr>
            <w:r>
              <w:rPr>
                <w:rFonts w:ascii="PT Astra Serif" w:hAnsi="PT Astra Serif"/>
                <w:color w:val="auto"/>
              </w:rPr>
              <w:lastRenderedPageBreak/>
              <w:t>2</w:t>
            </w:r>
          </w:p>
        </w:tc>
        <w:tc>
          <w:tcPr>
            <w:tcW w:w="5954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Образование избирательных участков в случае, если они не образованы в сроки, установленные Федеральным законом «Об основных гарантиях избирательных прав и права на участие в референдуме граждан Российской Федерации»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(далее – Фед</w:t>
            </w:r>
            <w:r>
              <w:rPr>
                <w:rFonts w:ascii="PT Astra Serif" w:hAnsi="PT Astra Serif"/>
                <w:sz w:val="24"/>
                <w:szCs w:val="24"/>
              </w:rPr>
              <w:t>еральный закон № 67-ФЗ) и ч. 1 ст. 14 Федерального закона «О выборах депутатов Государственной Думы Федерального Собрания Российской Федерации» (далее – Федеральный закон № 20-ФЗ)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28 июня 2026 года</w:t>
            </w:r>
          </w:p>
        </w:tc>
        <w:tc>
          <w:tcPr>
            <w:tcW w:w="5245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Территориальные избирательные комиссии по согл</w:t>
            </w:r>
            <w:r>
              <w:rPr>
                <w:rFonts w:ascii="PT Astra Serif" w:hAnsi="PT Astra Serif"/>
                <w:sz w:val="24"/>
                <w:szCs w:val="24"/>
              </w:rPr>
              <w:t>асованию с избирательными комиссиями субъектов Российской Федерации</w:t>
            </w: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pStyle w:val="aff0"/>
              <w:ind w:left="0" w:right="0" w:firstLine="0"/>
              <w:rPr>
                <w:rFonts w:ascii="PT Astra Serif" w:hAnsi="PT Astra Serif"/>
                <w:color w:val="auto"/>
              </w:rPr>
            </w:pPr>
            <w:r>
              <w:rPr>
                <w:rFonts w:ascii="PT Astra Serif" w:hAnsi="PT Astra Serif"/>
                <w:color w:val="auto"/>
              </w:rPr>
              <w:t>3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Образование избирательных участков для проведения голосования и подсчета голосов избирателей, проживающих или находящихся за пределами территории Российской Федерации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Не позднее 31 июля 2026 года,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 xml:space="preserve">а в исключительных случаях –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не позднее 12 сентября 2026 года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Руководители дипломатических представительств или консульских учреждений Российской Федерации на территориях государств пребывания избирателей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pStyle w:val="aff0"/>
              <w:ind w:left="0" w:right="0" w:firstLine="0"/>
              <w:rPr>
                <w:rFonts w:ascii="PT Astra Serif" w:hAnsi="PT Astra Serif"/>
                <w:color w:val="auto"/>
              </w:rPr>
            </w:pPr>
            <w:r>
              <w:rPr>
                <w:rFonts w:ascii="PT Astra Serif" w:hAnsi="PT Astra Serif"/>
                <w:color w:val="auto"/>
              </w:rPr>
              <w:t>4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Сообщение в ЦИК России об образовании избирательных участков для проведения голосования и подсчета голосов избирателей, проживающих или находящихся за пределами территории Российской Федерации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Не позднее 10 августа 2026 года,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а в исключительных случаях –</w:t>
            </w:r>
            <w:r>
              <w:rPr>
                <w:rFonts w:ascii="PT Astra Serif" w:hAnsi="PT Astra Serif"/>
                <w:sz w:val="24"/>
                <w:szCs w:val="24"/>
              </w:rPr>
              <w:t xml:space="preserve">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не позднее 14 сентября 2026 года</w:t>
            </w:r>
          </w:p>
          <w:p w:rsidR="00BA28D7" w:rsidRDefault="00BA28D7">
            <w:pPr>
              <w:jc w:val="left"/>
              <w:outlineLvl w:val="2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Руководители дипломатических представительств или консульских учреждений Российской Федерации на территориях государств пребывания избирателей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bottom w:val="single" w:sz="4" w:space="0" w:color="000000"/>
            </w:tcBorders>
          </w:tcPr>
          <w:p w:rsidR="00BA28D7" w:rsidRDefault="002F23A4">
            <w:pPr>
              <w:pStyle w:val="aff0"/>
              <w:ind w:left="0" w:right="0" w:firstLine="0"/>
              <w:rPr>
                <w:rFonts w:ascii="PT Astra Serif" w:hAnsi="PT Astra Serif"/>
                <w:color w:val="auto"/>
              </w:rPr>
            </w:pPr>
            <w:r>
              <w:rPr>
                <w:rFonts w:ascii="PT Astra Serif" w:hAnsi="PT Astra Serif"/>
                <w:color w:val="auto"/>
              </w:rPr>
              <w:t>5</w:t>
            </w:r>
          </w:p>
        </w:tc>
        <w:tc>
          <w:tcPr>
            <w:tcW w:w="5954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Образование избирательных участков в местах временного пребывания избират</w:t>
            </w:r>
            <w:r>
              <w:rPr>
                <w:rFonts w:ascii="PT Astra Serif" w:hAnsi="PT Astra Serif"/>
                <w:sz w:val="24"/>
                <w:szCs w:val="24"/>
              </w:rPr>
              <w:t>елей (больницах, санаториях, домах отдыха, на вокзалах, в аэропортах, местах содержания под стражей подозреваемых и обвиняемых в совершении преступлений и других местах временного пребывания), а также в местах, где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>пребывают избиратели, не имеющие регистра</w:t>
            </w:r>
            <w:r>
              <w:rPr>
                <w:rFonts w:ascii="PT Astra Serif" w:hAnsi="PT Astra Serif"/>
                <w:sz w:val="24"/>
                <w:szCs w:val="24"/>
              </w:rPr>
              <w:t>ции по месту жительства в пределах Российской Федерации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Не позднее 20 августа 2026 года,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 xml:space="preserve">а в исключительных случаях –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не позднее 14 сентября 2026 года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Территориальные избирательные комиссии по </w:t>
            </w:r>
            <w:r>
              <w:rPr>
                <w:rFonts w:ascii="PT Astra Serif" w:hAnsi="PT Astra Serif"/>
                <w:sz w:val="24"/>
                <w:szCs w:val="24"/>
              </w:rPr>
              <w:t>согласованию с избирательными комиссиями субъектов Российской Федерации</w:t>
            </w:r>
          </w:p>
        </w:tc>
      </w:tr>
      <w:tr w:rsidR="00BA28D7">
        <w:trPr>
          <w:trHeight w:val="276"/>
        </w:trPr>
        <w:tc>
          <w:tcPr>
            <w:tcW w:w="709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pStyle w:val="aff0"/>
              <w:ind w:left="0" w:right="0" w:firstLine="0"/>
              <w:rPr>
                <w:rFonts w:ascii="PT Astra Serif" w:hAnsi="PT Astra Serif"/>
                <w:color w:val="auto"/>
              </w:rPr>
            </w:pPr>
          </w:p>
        </w:tc>
        <w:tc>
          <w:tcPr>
            <w:tcW w:w="5954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top w:val="none" w:sz="4" w:space="0" w:color="000000"/>
            </w:tcBorders>
          </w:tcPr>
          <w:p w:rsidR="00BA28D7" w:rsidRDefault="002F23A4">
            <w:pPr>
              <w:pStyle w:val="aff0"/>
              <w:ind w:left="0" w:right="0" w:firstLine="0"/>
              <w:rPr>
                <w:rFonts w:ascii="PT Astra Serif" w:hAnsi="PT Astra Serif"/>
                <w:color w:val="auto"/>
              </w:rPr>
            </w:pPr>
            <w:r>
              <w:rPr>
                <w:rFonts w:ascii="PT Astra Serif" w:hAnsi="PT Astra Serif"/>
                <w:color w:val="auto"/>
              </w:rPr>
              <w:lastRenderedPageBreak/>
              <w:t>6</w:t>
            </w:r>
          </w:p>
        </w:tc>
        <w:tc>
          <w:tcPr>
            <w:tcW w:w="5954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Образование избирательных участков в труднодоступных или отдаленных местностях, на судах, которые будут находиться в дни голосования в плавании, на полярных станциях</w:t>
            </w:r>
          </w:p>
        </w:tc>
        <w:tc>
          <w:tcPr>
            <w:tcW w:w="3827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Не позднее 20 августа 2026 года,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 xml:space="preserve">а в исключительных случаях –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не позднее 14 сентября 2026 года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tcBorders>
              <w:top w:val="none" w:sz="4" w:space="0" w:color="000000"/>
            </w:tcBorders>
          </w:tcPr>
          <w:p w:rsidR="00BA28D7" w:rsidRDefault="002F23A4">
            <w:pPr>
              <w:pStyle w:val="31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Территориальные избирательные комиссии по согласованию с избирательными комиссиями субъектов Российской Федерации, а также соответственно с руководителями объ</w:t>
            </w:r>
            <w:r>
              <w:rPr>
                <w:rFonts w:ascii="PT Astra Serif" w:hAnsi="PT Astra Serif"/>
              </w:rPr>
              <w:t>ектов, расположенных в труднодоступных или отдаленных местностях, капитанами судов или судовладельцами, начальниками полярных станций</w:t>
            </w:r>
          </w:p>
          <w:p w:rsidR="00BA28D7" w:rsidRDefault="00BA28D7">
            <w:pPr>
              <w:pStyle w:val="31"/>
              <w:rPr>
                <w:rFonts w:ascii="PT Astra Serif" w:hAnsi="PT Astra Serif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pStyle w:val="aff0"/>
              <w:ind w:left="0" w:right="0" w:firstLine="0"/>
              <w:rPr>
                <w:rFonts w:ascii="PT Astra Serif" w:hAnsi="PT Astra Serif"/>
                <w:color w:val="auto"/>
              </w:rPr>
            </w:pPr>
            <w:r>
              <w:rPr>
                <w:rFonts w:ascii="PT Astra Serif" w:hAnsi="PT Astra Serif"/>
                <w:color w:val="auto"/>
              </w:rPr>
              <w:t>7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Образование избирательных участков на территориях воинских частей, расположенных в обособленных, удаленных от населенных пунктов местностях</w:t>
            </w: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Не позднее 20 августа 2026 года,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 xml:space="preserve">а в исключительных случаях –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не позднее 14 сентября 2026 года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Территориальные избирательные комиссии по согласованию с избирательными комиссиями субъектов Российской Федерации по представлению командиров воинских частей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pStyle w:val="aff0"/>
              <w:ind w:left="0" w:right="0" w:firstLine="0"/>
              <w:rPr>
                <w:rFonts w:ascii="PT Astra Serif" w:hAnsi="PT Astra Serif"/>
                <w:color w:val="auto"/>
              </w:rPr>
            </w:pPr>
            <w:r>
              <w:rPr>
                <w:rFonts w:ascii="PT Astra Serif" w:hAnsi="PT Astra Serif"/>
                <w:color w:val="auto"/>
              </w:rPr>
              <w:t>8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Установление единой нумерации избирательных участков, образованных за пределами территории Российской Федерации 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10 августа 2026 года</w:t>
            </w: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ЦИК России</w:t>
            </w:r>
          </w:p>
        </w:tc>
      </w:tr>
      <w:tr w:rsidR="00BA28D7">
        <w:trPr>
          <w:cantSplit/>
        </w:trPr>
        <w:tc>
          <w:tcPr>
            <w:tcW w:w="709" w:type="dxa"/>
            <w:tcBorders>
              <w:bottom w:val="single" w:sz="4" w:space="0" w:color="000000"/>
            </w:tcBorders>
          </w:tcPr>
          <w:p w:rsidR="00BA28D7" w:rsidRDefault="002F23A4">
            <w:pPr>
              <w:pStyle w:val="aff0"/>
              <w:ind w:left="0" w:right="0" w:firstLine="0"/>
              <w:rPr>
                <w:rFonts w:ascii="PT Astra Serif" w:hAnsi="PT Astra Serif"/>
                <w:color w:val="auto"/>
              </w:rPr>
            </w:pPr>
            <w:r>
              <w:rPr>
                <w:rFonts w:ascii="PT Astra Serif" w:hAnsi="PT Astra Serif"/>
                <w:color w:val="auto"/>
              </w:rPr>
              <w:t>9</w:t>
            </w:r>
          </w:p>
        </w:tc>
        <w:tc>
          <w:tcPr>
            <w:tcW w:w="5954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Опубликование списков избирательных участков с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>указанием их номеров и границ (если избирательный</w:t>
            </w:r>
            <w:r>
              <w:rPr>
                <w:rFonts w:ascii="PT Astra Serif" w:hAnsi="PT Astra Serif"/>
                <w:sz w:val="24"/>
                <w:szCs w:val="24"/>
              </w:rPr>
              <w:t xml:space="preserve"> участок образован на части территории населенного пункта) либо перечня населенных пунктов (если избирательный участок образован на территориях нескольких населенных пунктов), мест нахождения участковых избирательных комиссий, помещений для голосования и н</w:t>
            </w:r>
            <w:r>
              <w:rPr>
                <w:rFonts w:ascii="PT Astra Serif" w:hAnsi="PT Astra Serif"/>
                <w:sz w:val="24"/>
                <w:szCs w:val="24"/>
              </w:rPr>
              <w:t>омеров телефонов участковых избирательных комиссий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5 августа 2026 года</w:t>
            </w:r>
          </w:p>
        </w:tc>
        <w:tc>
          <w:tcPr>
            <w:tcW w:w="5245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  <w:lang w:val="en-US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Главы местных администраций</w:t>
            </w:r>
          </w:p>
        </w:tc>
      </w:tr>
      <w:tr w:rsidR="00BA28D7">
        <w:trPr>
          <w:trHeight w:val="276"/>
        </w:trPr>
        <w:tc>
          <w:tcPr>
            <w:tcW w:w="709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pStyle w:val="aff0"/>
              <w:ind w:left="0" w:right="0" w:firstLine="0"/>
              <w:rPr>
                <w:rFonts w:ascii="PT Astra Serif" w:hAnsi="PT Astra Serif"/>
                <w:color w:val="auto"/>
              </w:rPr>
            </w:pPr>
          </w:p>
        </w:tc>
        <w:tc>
          <w:tcPr>
            <w:tcW w:w="5954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top w:val="none" w:sz="4" w:space="0" w:color="000000"/>
            </w:tcBorders>
          </w:tcPr>
          <w:p w:rsidR="00BA28D7" w:rsidRDefault="002F23A4">
            <w:pPr>
              <w:pStyle w:val="aff0"/>
              <w:ind w:right="0"/>
              <w:rPr>
                <w:rFonts w:ascii="PT Astra Serif" w:hAnsi="PT Astra Serif"/>
                <w:color w:val="auto"/>
              </w:rPr>
            </w:pPr>
            <w:r>
              <w:rPr>
                <w:rFonts w:ascii="PT Astra Serif" w:hAnsi="PT Astra Serif"/>
                <w:color w:val="auto"/>
              </w:rPr>
              <w:lastRenderedPageBreak/>
              <w:t>10</w:t>
            </w:r>
          </w:p>
        </w:tc>
        <w:tc>
          <w:tcPr>
            <w:tcW w:w="5954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Опубликование (обнародование) информации об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>избирательных участках, образованных:</w:t>
            </w:r>
          </w:p>
          <w:p w:rsidR="00BA28D7" w:rsidRDefault="002F23A4">
            <w:pPr>
              <w:ind w:firstLine="284"/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в местах временного пребывания избирателей (больницах, санаториях, домах отдыха, на вокзалах, в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>аэропортах, местах содержания под стражей подозреваемых и обвиняемых в совершении преступлений и других местах временного пребывания);</w:t>
            </w:r>
          </w:p>
          <w:p w:rsidR="00BA28D7" w:rsidRDefault="002F23A4">
            <w:pPr>
              <w:ind w:firstLine="284"/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в местах, где пребывают и</w:t>
            </w:r>
            <w:r>
              <w:rPr>
                <w:rFonts w:ascii="PT Astra Serif" w:hAnsi="PT Astra Serif"/>
                <w:sz w:val="24"/>
                <w:szCs w:val="24"/>
              </w:rPr>
              <w:t>збиратели, не имеющие регистрации по месту жительства в пределах Российской Федерации;</w:t>
            </w:r>
          </w:p>
          <w:p w:rsidR="00BA28D7" w:rsidRDefault="002F23A4">
            <w:pPr>
              <w:ind w:firstLine="284"/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в труднодоступных или отдаленных местностях, на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>судах, которые будут находиться в дни голосования в плавании, на полярных станциях;</w:t>
            </w:r>
          </w:p>
          <w:p w:rsidR="00BA28D7" w:rsidRDefault="002F23A4">
            <w:pPr>
              <w:ind w:firstLine="284"/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на территориях воинских частей, распо</w:t>
            </w:r>
            <w:r>
              <w:rPr>
                <w:rFonts w:ascii="PT Astra Serif" w:hAnsi="PT Astra Serif"/>
                <w:sz w:val="24"/>
                <w:szCs w:val="24"/>
              </w:rPr>
              <w:t>ложенных в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>обособленных, удаленных от населенных пунктов местностях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15 сентября 2026 года</w:t>
            </w:r>
          </w:p>
        </w:tc>
        <w:tc>
          <w:tcPr>
            <w:tcW w:w="5245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Территориальные избирательные комиссии (сведения об избирательных участках, образованных на территориях воинских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 xml:space="preserve">частей, – по согласованию с командирами </w:t>
            </w:r>
            <w:r>
              <w:rPr>
                <w:rFonts w:ascii="PT Astra Serif" w:hAnsi="PT Astra Serif"/>
                <w:sz w:val="24"/>
                <w:szCs w:val="24"/>
              </w:rPr>
              <w:t>соответствующих воинских частей)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pStyle w:val="aff0"/>
              <w:ind w:right="0"/>
              <w:rPr>
                <w:rFonts w:ascii="PT Astra Serif" w:hAnsi="PT Astra Serif"/>
                <w:color w:val="auto"/>
              </w:rPr>
            </w:pPr>
            <w:r>
              <w:rPr>
                <w:rFonts w:ascii="PT Astra Serif" w:hAnsi="PT Astra Serif"/>
                <w:color w:val="auto"/>
              </w:rPr>
              <w:t>11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Решение вопроса об опубликовании (обнародовании) сведений об избирательных участках, образованных за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>пределами территории Российской Федерации.</w:t>
            </w:r>
          </w:p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Размещение указанных сведений на сайтах дипломатических представительств, консульских учреждений Российской Федерации в сети Интернет (при наличии сайтов)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Сразу после образования соответствующих избирательных участков</w:t>
            </w: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Руководители соответствующих дипломат</w:t>
            </w:r>
            <w:r>
              <w:rPr>
                <w:rFonts w:ascii="PT Astra Serif" w:hAnsi="PT Astra Serif"/>
                <w:sz w:val="24"/>
                <w:szCs w:val="24"/>
              </w:rPr>
              <w:t>ических представительств или консульских учреждений Российской Федерации</w:t>
            </w:r>
          </w:p>
        </w:tc>
      </w:tr>
      <w:tr w:rsidR="00BA28D7">
        <w:trPr>
          <w:cantSplit/>
        </w:trPr>
        <w:tc>
          <w:tcPr>
            <w:tcW w:w="709" w:type="dxa"/>
            <w:tcBorders>
              <w:bottom w:val="single" w:sz="4" w:space="0" w:color="000000"/>
            </w:tcBorders>
          </w:tcPr>
          <w:p w:rsidR="00BA28D7" w:rsidRDefault="002F23A4">
            <w:pPr>
              <w:pStyle w:val="aff0"/>
              <w:ind w:left="0" w:right="0" w:firstLine="0"/>
              <w:rPr>
                <w:rFonts w:ascii="PT Astra Serif" w:hAnsi="PT Astra Serif"/>
                <w:color w:val="auto"/>
              </w:rPr>
            </w:pPr>
            <w:r>
              <w:rPr>
                <w:rFonts w:ascii="PT Astra Serif" w:hAnsi="PT Astra Serif"/>
                <w:color w:val="auto"/>
              </w:rPr>
              <w:t>12</w:t>
            </w:r>
          </w:p>
        </w:tc>
        <w:tc>
          <w:tcPr>
            <w:tcW w:w="5954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Представление сведений об избирателях в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>территориальные избирательные комиссии для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>составления списков избирателей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Не позднее 20 августа 2026 года </w:t>
            </w:r>
          </w:p>
        </w:tc>
        <w:tc>
          <w:tcPr>
            <w:tcW w:w="5245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Командиры воинских частей, руководители организаций, в которых избиратели временно пребывают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trHeight w:val="276"/>
        </w:trPr>
        <w:tc>
          <w:tcPr>
            <w:tcW w:w="709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pStyle w:val="aff0"/>
              <w:ind w:left="0" w:right="0" w:firstLine="0"/>
              <w:rPr>
                <w:rFonts w:ascii="PT Astra Serif" w:hAnsi="PT Astra Serif"/>
                <w:color w:val="auto"/>
              </w:rPr>
            </w:pPr>
          </w:p>
        </w:tc>
        <w:tc>
          <w:tcPr>
            <w:tcW w:w="5954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top w:val="none" w:sz="4" w:space="0" w:color="000000"/>
            </w:tcBorders>
          </w:tcPr>
          <w:p w:rsidR="00BA28D7" w:rsidRDefault="002F23A4">
            <w:pPr>
              <w:pStyle w:val="aff0"/>
              <w:ind w:left="0" w:right="0" w:firstLine="0"/>
              <w:rPr>
                <w:rFonts w:ascii="PT Astra Serif" w:hAnsi="PT Astra Serif"/>
                <w:color w:val="auto"/>
              </w:rPr>
            </w:pPr>
            <w:r>
              <w:rPr>
                <w:rFonts w:ascii="PT Astra Serif" w:hAnsi="PT Astra Serif"/>
                <w:color w:val="auto"/>
              </w:rPr>
              <w:lastRenderedPageBreak/>
              <w:t>13</w:t>
            </w:r>
          </w:p>
        </w:tc>
        <w:tc>
          <w:tcPr>
            <w:tcW w:w="5954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Представление в участковые избирательные комиссии избирательных участков, образованных в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>труднодоступных или отдаленных местностях, на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>территориях воинских частей, в местах временного пребывания избирателей, на судах, которые будут находиться в дни голосования в плавании, на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>полярных станциях, сведений об избирателях для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>составления списков избирателей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Сразу после сформирования участковы</w:t>
            </w:r>
            <w:r>
              <w:rPr>
                <w:rFonts w:ascii="PT Astra Serif" w:hAnsi="PT Astra Serif"/>
                <w:sz w:val="24"/>
                <w:szCs w:val="24"/>
              </w:rPr>
              <w:t>х избирательных комиссий</w:t>
            </w:r>
          </w:p>
        </w:tc>
        <w:tc>
          <w:tcPr>
            <w:tcW w:w="5245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Главы местных администраций поселений, расположенных в труднодоступных или отдаленных местностях, командиры воинских частей, руководители организаций, в которых избиратели временно пребывают, капитаны судов, начальники полярных ста</w:t>
            </w:r>
            <w:r>
              <w:rPr>
                <w:rFonts w:ascii="PT Astra Serif" w:hAnsi="PT Astra Serif"/>
                <w:sz w:val="24"/>
                <w:szCs w:val="24"/>
              </w:rPr>
              <w:t>нций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pStyle w:val="aff0"/>
              <w:ind w:left="0" w:right="0" w:firstLine="0"/>
              <w:rPr>
                <w:rFonts w:ascii="PT Astra Serif" w:hAnsi="PT Astra Serif"/>
                <w:color w:val="auto"/>
              </w:rPr>
            </w:pPr>
            <w:r>
              <w:rPr>
                <w:rFonts w:ascii="PT Astra Serif" w:hAnsi="PT Astra Serif"/>
                <w:color w:val="auto"/>
              </w:rPr>
              <w:t>14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Реализация избирателем права подачи лично в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>территориальную избирательную комиссию или через многофункциональный центр предоставления государственных и муниципальных услуг заявления о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>включении в список избирателей по месту нахождения, а также заявления об аннулировании включения в список избирателей по месту нахождения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С 3 августа по 14 сентября 2026 года</w:t>
            </w: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Избиратели, которые будут находиться в дни голосования вне места своего жительст</w:t>
            </w:r>
            <w:r>
              <w:rPr>
                <w:rFonts w:ascii="PT Astra Serif" w:hAnsi="PT Astra Serif"/>
                <w:sz w:val="24"/>
                <w:szCs w:val="24"/>
              </w:rPr>
              <w:t>ва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pStyle w:val="aff0"/>
              <w:ind w:left="0" w:right="0" w:firstLine="0"/>
              <w:rPr>
                <w:rFonts w:ascii="PT Astra Serif" w:hAnsi="PT Astra Serif"/>
                <w:color w:val="auto"/>
              </w:rPr>
            </w:pPr>
            <w:r>
              <w:rPr>
                <w:rFonts w:ascii="PT Astra Serif" w:hAnsi="PT Astra Serif"/>
                <w:color w:val="auto"/>
              </w:rPr>
              <w:t>15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Реализация избирателем пра</w:t>
            </w:r>
            <w:r>
              <w:rPr>
                <w:rFonts w:ascii="PT Astra Serif" w:hAnsi="PT Astra Serif"/>
                <w:sz w:val="24"/>
                <w:szCs w:val="24"/>
              </w:rPr>
              <w:t xml:space="preserve">ва подачи в электронном виде через федеральную государственную информационную систему «Единый портал государственных и муниципальных услуг (функций)» заявления о включении в список избирателей по месту нахождения, а также права отзыва указанного заявления 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С 3 августа до 24.00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по московскому времени 14 сентября 2026 года</w:t>
            </w: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Избиратели, которые будут находиться в дни голосования вне места своего жительства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pStyle w:val="aff0"/>
              <w:ind w:right="0"/>
              <w:rPr>
                <w:rFonts w:ascii="PT Astra Serif" w:hAnsi="PT Astra Serif"/>
                <w:color w:val="auto"/>
              </w:rPr>
            </w:pPr>
            <w:r>
              <w:rPr>
                <w:rFonts w:ascii="PT Astra Serif" w:hAnsi="PT Astra Serif"/>
                <w:color w:val="auto"/>
              </w:rPr>
              <w:t>16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Реализация избирателем права подачи в электронном виде через федеральную государственную информацио</w:t>
            </w:r>
            <w:r>
              <w:rPr>
                <w:rFonts w:ascii="PT Astra Serif" w:hAnsi="PT Astra Serif"/>
                <w:sz w:val="24"/>
                <w:szCs w:val="24"/>
              </w:rPr>
              <w:t>нную систему «Единый портал государственных и муниципальных услуг (функций)» заявления об участии в дистанционном электронном голосовании, а также права отзыва указанного заявления (в случае принятия решения о проведении дистанционного электронного голосов</w:t>
            </w:r>
            <w:r>
              <w:rPr>
                <w:rFonts w:ascii="PT Astra Serif" w:hAnsi="PT Astra Serif"/>
                <w:sz w:val="24"/>
                <w:szCs w:val="24"/>
              </w:rPr>
              <w:t>ания)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С 3 августа до 24.00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по московскому времени 14 сентября 2026 года</w:t>
            </w: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Избиратели, зарегистрированные по месту жительства на территории субъектов Российской Федерации, в которых проводится дистанционное электронное голосование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pStyle w:val="aff0"/>
              <w:ind w:left="0" w:right="0" w:firstLine="0"/>
              <w:rPr>
                <w:rFonts w:ascii="PT Astra Serif" w:hAnsi="PT Astra Serif"/>
                <w:color w:val="auto"/>
              </w:rPr>
            </w:pPr>
            <w:r>
              <w:rPr>
                <w:rFonts w:ascii="PT Astra Serif" w:hAnsi="PT Astra Serif"/>
                <w:color w:val="auto"/>
              </w:rPr>
              <w:lastRenderedPageBreak/>
              <w:t>17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Реализация избирателем права подачи лично в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>участковую избирательную комиссию заявления о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>включении в список избирателей по месту нахождения, а также заявления об аннулировании включения в список избирателей по месту нахождения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С 9 по 14 сентября 2026 год</w:t>
            </w:r>
            <w:r>
              <w:rPr>
                <w:rFonts w:ascii="PT Astra Serif" w:hAnsi="PT Astra Serif"/>
                <w:sz w:val="24"/>
                <w:szCs w:val="24"/>
              </w:rPr>
              <w:t>а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Избиратели, которые будут находиться в дни голосования вне места своего жительства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pStyle w:val="aff0"/>
              <w:ind w:left="0" w:right="0" w:firstLine="0"/>
              <w:rPr>
                <w:rFonts w:ascii="PT Astra Serif" w:hAnsi="PT Astra Serif"/>
                <w:color w:val="auto"/>
              </w:rPr>
            </w:pPr>
            <w:r>
              <w:rPr>
                <w:rFonts w:ascii="PT Astra Serif" w:hAnsi="PT Astra Serif"/>
                <w:color w:val="auto"/>
              </w:rPr>
              <w:t>18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Составление списков избирателей отдельно по каждому избирательному участку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8 сентября 2026 года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Территориальные избирательные комиссии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pStyle w:val="aff0"/>
              <w:ind w:left="0" w:right="0" w:firstLine="0"/>
              <w:rPr>
                <w:rFonts w:ascii="PT Astra Serif" w:hAnsi="PT Astra Serif"/>
                <w:color w:val="auto"/>
              </w:rPr>
            </w:pPr>
            <w:r>
              <w:rPr>
                <w:rFonts w:ascii="PT Astra Serif" w:hAnsi="PT Astra Serif"/>
                <w:color w:val="auto"/>
              </w:rPr>
              <w:t>19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Составление списков избирателей по избирательным участкам, на которых проводится досрочное голосование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29 августа 2026 года</w:t>
            </w: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Территориальные избирательные комиссии, участковые избирательные комиссии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pStyle w:val="aff0"/>
              <w:ind w:right="0"/>
              <w:rPr>
                <w:rFonts w:ascii="PT Astra Serif" w:hAnsi="PT Astra Serif"/>
                <w:color w:val="auto"/>
              </w:rPr>
            </w:pPr>
            <w:r>
              <w:rPr>
                <w:rFonts w:ascii="PT Astra Serif" w:hAnsi="PT Astra Serif"/>
                <w:color w:val="auto"/>
              </w:rPr>
              <w:t>20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Составление списков избирателей по избирательным участкам, образованным в труднодоступных или отдаленных местностях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Не позднее 9 сентября 2026 года,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 xml:space="preserve">а в исключительных случаях –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не позднее чем в день сформирования участковой избирательной комиссии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Учас</w:t>
            </w:r>
            <w:r>
              <w:rPr>
                <w:rFonts w:ascii="PT Astra Serif" w:hAnsi="PT Astra Serif"/>
                <w:sz w:val="24"/>
                <w:szCs w:val="24"/>
              </w:rPr>
              <w:t>тковые избирательные комиссии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pStyle w:val="aff0"/>
              <w:ind w:left="0" w:right="0" w:firstLine="0"/>
              <w:rPr>
                <w:rFonts w:ascii="PT Astra Serif" w:hAnsi="PT Astra Serif"/>
                <w:color w:val="auto"/>
              </w:rPr>
            </w:pPr>
            <w:r>
              <w:rPr>
                <w:rFonts w:ascii="PT Astra Serif" w:hAnsi="PT Astra Serif"/>
                <w:color w:val="auto"/>
              </w:rPr>
              <w:t>21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Составление списков избирателей по избирательным участкам, образованным на территориях воинских частей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Не позднее 9 сентября 2026 года,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 xml:space="preserve">а в исключительных случаях –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не позднее чем в день сформирования участковой избира</w:t>
            </w:r>
            <w:r>
              <w:rPr>
                <w:rFonts w:ascii="PT Astra Serif" w:hAnsi="PT Astra Serif"/>
                <w:sz w:val="24"/>
                <w:szCs w:val="24"/>
              </w:rPr>
              <w:t>тельной комиссии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Участковые избирательные комиссии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pStyle w:val="aff0"/>
              <w:ind w:right="0"/>
              <w:rPr>
                <w:rFonts w:ascii="PT Astra Serif" w:hAnsi="PT Astra Serif"/>
                <w:color w:val="auto"/>
              </w:rPr>
            </w:pPr>
            <w:r>
              <w:rPr>
                <w:rFonts w:ascii="PT Astra Serif" w:hAnsi="PT Astra Serif"/>
                <w:color w:val="auto"/>
              </w:rPr>
              <w:t>22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Составление списков избирателей по избирательным участкам, образованным за пределами территории Российской Федерации, на основании поданных не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 xml:space="preserve">позднее 17 сентября 2026 </w:t>
            </w:r>
            <w:r>
              <w:rPr>
                <w:rFonts w:ascii="PT Astra Serif" w:hAnsi="PT Astra Serif"/>
                <w:sz w:val="24"/>
                <w:szCs w:val="24"/>
              </w:rPr>
              <w:t>года личных письменных заявлений граждан Российской Федерации, постоянно проживающих за пределами территории Российской Федерации или находящихся в длительных заграничных командировках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1"/>
                <w:szCs w:val="21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17 сентября 2026 года</w:t>
            </w: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Участковые избирательные комиссии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pStyle w:val="aff0"/>
              <w:ind w:left="0" w:right="0" w:firstLine="0"/>
              <w:rPr>
                <w:rFonts w:ascii="PT Astra Serif" w:hAnsi="PT Astra Serif"/>
                <w:color w:val="auto"/>
              </w:rPr>
            </w:pPr>
            <w:r>
              <w:rPr>
                <w:rFonts w:ascii="PT Astra Serif" w:hAnsi="PT Astra Serif"/>
                <w:color w:val="auto"/>
              </w:rPr>
              <w:lastRenderedPageBreak/>
              <w:t>2</w:t>
            </w:r>
            <w:r>
              <w:rPr>
                <w:rFonts w:ascii="PT Astra Serif" w:hAnsi="PT Astra Serif"/>
                <w:color w:val="auto"/>
              </w:rPr>
              <w:t>3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Включение граждан Российской Федерации, постоянно проживающих или находящихся за пределами территории Российской Федерации, в </w:t>
            </w:r>
            <w:r>
              <w:rPr>
                <w:rFonts w:ascii="PT Astra Serif" w:hAnsi="PT Astra Serif"/>
                <w:sz w:val="24"/>
                <w:szCs w:val="24"/>
              </w:rPr>
              <w:t>списки избирателей по избирательным участкам, образованным за пределами территории Российской Федерации, на основании устных обращений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18–20 сентября 2026 года</w:t>
            </w: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Участковые избирательные комиссии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pStyle w:val="aff0"/>
              <w:ind w:right="0"/>
              <w:rPr>
                <w:rFonts w:ascii="PT Astra Serif" w:hAnsi="PT Astra Serif"/>
                <w:color w:val="auto"/>
              </w:rPr>
            </w:pPr>
            <w:r>
              <w:rPr>
                <w:rFonts w:ascii="PT Astra Serif" w:hAnsi="PT Astra Serif"/>
                <w:color w:val="auto"/>
              </w:rPr>
              <w:t>24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Составление списков избирателей по избирательным участка</w:t>
            </w:r>
            <w:r>
              <w:rPr>
                <w:rFonts w:ascii="PT Astra Serif" w:hAnsi="PT Astra Serif"/>
                <w:sz w:val="24"/>
                <w:szCs w:val="24"/>
              </w:rPr>
              <w:t>м, образованным в местах временного пребывания избирателей (больницах, санаториях, домах отдыха, на вокзалах, в аэропортах, местах содержания под стражей подозреваемых и обвиняемых в совершении преступлений и других местах временного пребывания)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</w:t>
            </w:r>
            <w:r>
              <w:rPr>
                <w:rFonts w:ascii="PT Astra Serif" w:hAnsi="PT Astra Serif"/>
                <w:sz w:val="24"/>
                <w:szCs w:val="24"/>
              </w:rPr>
              <w:t>е 17 сентября 2026 года</w:t>
            </w: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Участковые избирательные комиссии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pStyle w:val="aff0"/>
              <w:ind w:right="0"/>
              <w:rPr>
                <w:rFonts w:ascii="PT Astra Serif" w:hAnsi="PT Astra Serif"/>
                <w:color w:val="auto"/>
              </w:rPr>
            </w:pPr>
            <w:r>
              <w:rPr>
                <w:rFonts w:ascii="PT Astra Serif" w:hAnsi="PT Astra Serif"/>
                <w:color w:val="auto"/>
              </w:rPr>
              <w:t>25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Реализация избирателями, которые не имели возможности подать заявление о включении в список избирателей по месту нахождения, права подачи в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>соответствующую участковую избирательную комиссию личного письменного заявления о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>включении в список избирателей на избирательном участке по месту их временного пребывания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14.00 по местному времени 17 сентября 2026 года</w:t>
            </w: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Избиратели, которые будут находиться в дни голосования в больницах или местах содержания под стражей подозреваемых и обвиняемых; избиратели из числа военнослужащих, находящихся вне места расположения воинской части; избиратели, работающие вахтовым методом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pStyle w:val="aff0"/>
              <w:ind w:left="0" w:right="0" w:firstLine="0"/>
              <w:rPr>
                <w:rFonts w:ascii="PT Astra Serif" w:hAnsi="PT Astra Serif"/>
                <w:color w:val="auto"/>
              </w:rPr>
            </w:pPr>
            <w:r>
              <w:rPr>
                <w:rFonts w:ascii="PT Astra Serif" w:hAnsi="PT Astra Serif"/>
                <w:color w:val="auto"/>
              </w:rPr>
              <w:t>26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Составление списков избирателей по избирательным участкам, образованным на судах, которые будут находиться в дни голосования в плавании, на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>полярных станциях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17 сентября 2026 года</w:t>
            </w: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Участковые избирательные комиссии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bottom w:val="single" w:sz="4" w:space="0" w:color="000000"/>
            </w:tcBorders>
          </w:tcPr>
          <w:p w:rsidR="00BA28D7" w:rsidRDefault="002F23A4">
            <w:pPr>
              <w:pStyle w:val="aff0"/>
              <w:ind w:left="0" w:right="0" w:firstLine="0"/>
              <w:rPr>
                <w:rFonts w:ascii="PT Astra Serif" w:hAnsi="PT Astra Serif"/>
                <w:color w:val="auto"/>
              </w:rPr>
            </w:pPr>
            <w:r>
              <w:rPr>
                <w:rFonts w:ascii="PT Astra Serif" w:hAnsi="PT Astra Serif"/>
                <w:color w:val="auto"/>
              </w:rPr>
              <w:t>27</w:t>
            </w:r>
          </w:p>
        </w:tc>
        <w:tc>
          <w:tcPr>
            <w:tcW w:w="5954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Составление списков </w:t>
            </w:r>
            <w:r>
              <w:rPr>
                <w:rFonts w:ascii="PT Astra Serif" w:hAnsi="PT Astra Serif"/>
                <w:sz w:val="24"/>
                <w:szCs w:val="24"/>
              </w:rPr>
              <w:t>избирателей по избирательным участкам, образованным в местах, где пребывают избиратели, не имеющие регистрации по месту жительства в пределах Российской Федерации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17 сентября 2026 года</w:t>
            </w:r>
          </w:p>
        </w:tc>
        <w:tc>
          <w:tcPr>
            <w:tcW w:w="5245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Участковые избирательные комиссии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trHeight w:val="276"/>
        </w:trPr>
        <w:tc>
          <w:tcPr>
            <w:tcW w:w="709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pStyle w:val="aff0"/>
              <w:ind w:left="0" w:right="0" w:firstLine="0"/>
              <w:rPr>
                <w:rFonts w:ascii="PT Astra Serif" w:hAnsi="PT Astra Serif"/>
                <w:color w:val="auto"/>
              </w:rPr>
            </w:pPr>
          </w:p>
        </w:tc>
        <w:tc>
          <w:tcPr>
            <w:tcW w:w="5954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top w:val="none" w:sz="4" w:space="0" w:color="000000"/>
            </w:tcBorders>
          </w:tcPr>
          <w:p w:rsidR="00BA28D7" w:rsidRDefault="002F23A4">
            <w:pPr>
              <w:pStyle w:val="aff0"/>
              <w:ind w:right="0"/>
              <w:rPr>
                <w:rFonts w:ascii="PT Astra Serif" w:hAnsi="PT Astra Serif"/>
                <w:color w:val="auto"/>
              </w:rPr>
            </w:pPr>
            <w:r>
              <w:rPr>
                <w:rFonts w:ascii="PT Astra Serif" w:hAnsi="PT Astra Serif"/>
                <w:color w:val="auto"/>
              </w:rPr>
              <w:lastRenderedPageBreak/>
              <w:t>28</w:t>
            </w:r>
          </w:p>
        </w:tc>
        <w:tc>
          <w:tcPr>
            <w:tcW w:w="5954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Реализация избирателями, не имеющими регистрации по месту жительства в пределах Российской Федерации, права подачи в участковую избирательную комиссию избирательного участка, образованного в месте, где пребывают такие избиратели, или определенного решением</w:t>
            </w:r>
            <w:r>
              <w:rPr>
                <w:rFonts w:ascii="PT Astra Serif" w:hAnsi="PT Astra Serif"/>
                <w:sz w:val="24"/>
                <w:szCs w:val="24"/>
              </w:rPr>
              <w:t xml:space="preserve"> избирательной комиссии субъекта Российской Федерации для проведения голосования таких избирателей, личного письменного заявления о включении в список избирателей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20 сентября 2026 года</w:t>
            </w:r>
          </w:p>
        </w:tc>
        <w:tc>
          <w:tcPr>
            <w:tcW w:w="5245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Избиратели, не имеющие регистрации по месту жительства в пр</w:t>
            </w:r>
            <w:r>
              <w:rPr>
                <w:rFonts w:ascii="PT Astra Serif" w:hAnsi="PT Astra Serif"/>
                <w:sz w:val="24"/>
                <w:szCs w:val="24"/>
              </w:rPr>
              <w:t>еделах Российской Федерации</w:t>
            </w: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pStyle w:val="aff0"/>
              <w:ind w:left="0" w:right="0" w:firstLine="0"/>
              <w:rPr>
                <w:rFonts w:ascii="PT Astra Serif" w:hAnsi="PT Astra Serif"/>
                <w:color w:val="auto"/>
              </w:rPr>
            </w:pPr>
            <w:r>
              <w:rPr>
                <w:rFonts w:ascii="PT Astra Serif" w:hAnsi="PT Astra Serif"/>
                <w:color w:val="auto"/>
              </w:rPr>
              <w:t>29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Передача соответствующим участковым избирательным комиссиям первых экземпляров списков избирателей</w:t>
            </w: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9 сентября 2026 года,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 xml:space="preserve">а в случае проведения досрочного голосования отдельных групп избирателей – </w:t>
            </w:r>
            <w:r>
              <w:rPr>
                <w:rFonts w:ascii="PT Astra Serif" w:hAnsi="PT Astra Serif"/>
                <w:sz w:val="24"/>
                <w:szCs w:val="24"/>
              </w:rPr>
              <w:br/>
            </w:r>
            <w:r>
              <w:rPr>
                <w:rFonts w:ascii="PT Astra Serif" w:hAnsi="PT Astra Serif"/>
                <w:sz w:val="24"/>
                <w:szCs w:val="24"/>
              </w:rPr>
              <w:t>не позднее 29 августа 2026 года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Территориальные избирательные комиссии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pStyle w:val="aff0"/>
              <w:ind w:left="0" w:right="0" w:firstLine="0"/>
              <w:rPr>
                <w:rFonts w:ascii="PT Astra Serif" w:hAnsi="PT Astra Serif"/>
                <w:color w:val="auto"/>
              </w:rPr>
            </w:pPr>
            <w:r>
              <w:rPr>
                <w:rFonts w:ascii="PT Astra Serif" w:hAnsi="PT Astra Serif"/>
                <w:color w:val="auto"/>
              </w:rPr>
              <w:t>30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Представление избирателям списков избирателей для ознакомления и дополнительного уточнения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С 9 сентября 2026 года, </w:t>
            </w:r>
            <w:r>
              <w:rPr>
                <w:rFonts w:ascii="PT Astra Serif" w:hAnsi="PT Astra Serif"/>
                <w:sz w:val="24"/>
                <w:szCs w:val="24"/>
              </w:rPr>
              <w:br/>
            </w:r>
            <w:r>
              <w:rPr>
                <w:rFonts w:ascii="PT Astra Serif" w:hAnsi="PT Astra Serif"/>
                <w:sz w:val="24"/>
                <w:szCs w:val="24"/>
              </w:rPr>
              <w:t xml:space="preserve">в случае составления списка избирателей позднее этого срока – непосредственно после составления списка,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 xml:space="preserve">а в случае проведения досрочного голосования –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с 29 августа 2026 года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Участковые избирательные комиссии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31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Оформление отдельных книг списка избират</w:t>
            </w:r>
            <w:r>
              <w:rPr>
                <w:rFonts w:ascii="PT Astra Serif" w:hAnsi="PT Astra Serif"/>
                <w:sz w:val="24"/>
                <w:szCs w:val="24"/>
              </w:rPr>
              <w:t>елей (в случае разделения списка на отдельные книги)</w:t>
            </w:r>
          </w:p>
          <w:p w:rsidR="00BA28D7" w:rsidRDefault="00BA28D7">
            <w:pPr>
              <w:jc w:val="both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17 сентября 2026 года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Председатели участковых избирательных комиссий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bottom w:val="singl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32</w:t>
            </w:r>
          </w:p>
        </w:tc>
        <w:tc>
          <w:tcPr>
            <w:tcW w:w="5954" w:type="dxa"/>
            <w:tcBorders>
              <w:bottom w:val="single" w:sz="4" w:space="0" w:color="000000"/>
            </w:tcBorders>
          </w:tcPr>
          <w:p w:rsidR="00BA28D7" w:rsidRDefault="002F23A4">
            <w:pPr>
              <w:pStyle w:val="31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Подписание выверенного и уточненного списка избирателей и его заверение печатью участковой избирательной комиссии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Не позднее чем в 18.00 по местному времени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17 сентября 2026 года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Председатели, секретари участковых избирательных комиссий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trHeight w:val="276"/>
        </w:trPr>
        <w:tc>
          <w:tcPr>
            <w:tcW w:w="709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954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pStyle w:val="31"/>
              <w:rPr>
                <w:rFonts w:ascii="PT Astra Serif" w:hAnsi="PT Astra Serif"/>
              </w:rPr>
            </w:pPr>
          </w:p>
        </w:tc>
        <w:tc>
          <w:tcPr>
            <w:tcW w:w="3827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15735" w:type="dxa"/>
            <w:gridSpan w:val="4"/>
            <w:tcBorders>
              <w:top w:val="none" w:sz="4" w:space="0" w:color="000000"/>
            </w:tcBorders>
          </w:tcPr>
          <w:p w:rsidR="00BA28D7" w:rsidRDefault="002F23A4">
            <w:pPr>
              <w:keepNext/>
              <w:spacing w:before="120" w:after="12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  <w:lang w:val="en-US"/>
              </w:rPr>
              <w:lastRenderedPageBreak/>
              <w:t>II</w:t>
            </w:r>
            <w:r>
              <w:rPr>
                <w:rFonts w:ascii="PT Astra Serif" w:hAnsi="PT Astra Serif"/>
                <w:sz w:val="24"/>
                <w:szCs w:val="24"/>
              </w:rPr>
              <w:t>. ИЗБИРАТЕЛЬНЫЕ КОМИССИИ</w:t>
            </w: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33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Формирование территориальных избирательных комиссий для руководства деятельностью участковых избирательных комиссий, сформированных на избирательных участках, образованных за пределами территории Российской Федерации (возложение полномочий на соответствующ</w:t>
            </w:r>
            <w:r>
              <w:rPr>
                <w:rFonts w:ascii="PT Astra Serif" w:hAnsi="PT Astra Serif"/>
                <w:sz w:val="24"/>
                <w:szCs w:val="24"/>
              </w:rPr>
              <w:t>ие территориальные избирательные комиссии, сформированные для подготовки и проведения выборов Президента Российской Федерации)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pStyle w:val="31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Не позднее 21 июля 2026 года</w:t>
            </w: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ЦИК России</w:t>
            </w: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34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Формирование территориальных избирательных комиссий (если на соответствующих террито</w:t>
            </w:r>
            <w:r>
              <w:rPr>
                <w:rFonts w:ascii="PT Astra Serif" w:hAnsi="PT Astra Serif"/>
                <w:sz w:val="24"/>
                <w:szCs w:val="24"/>
              </w:rPr>
              <w:t>риях такие комиссии не сформированы)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pStyle w:val="31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Не позднее 21 июля 2026 года</w:t>
            </w: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Избирательные комиссии субъектов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Российской Федерации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bottom w:val="singl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35</w:t>
            </w:r>
          </w:p>
        </w:tc>
        <w:tc>
          <w:tcPr>
            <w:tcW w:w="5954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Формирование участковых избирательных комиссий (если на соответствующих территориях такие комиссии не были сформированы)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bottom w:val="single" w:sz="4" w:space="0" w:color="000000"/>
            </w:tcBorders>
          </w:tcPr>
          <w:p w:rsidR="00BA28D7" w:rsidRDefault="002F23A4">
            <w:pPr>
              <w:pStyle w:val="31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Не позднее 31 июля 2026 года</w:t>
            </w:r>
          </w:p>
        </w:tc>
        <w:tc>
          <w:tcPr>
            <w:tcW w:w="5245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Территориальные избирательные комиссии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trHeight w:val="276"/>
        </w:trPr>
        <w:tc>
          <w:tcPr>
            <w:tcW w:w="709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954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pStyle w:val="31"/>
              <w:rPr>
                <w:rFonts w:ascii="PT Astra Serif" w:hAnsi="PT Astra Serif"/>
              </w:rPr>
            </w:pPr>
          </w:p>
        </w:tc>
        <w:tc>
          <w:tcPr>
            <w:tcW w:w="5245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top w:val="non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lastRenderedPageBreak/>
              <w:t>36</w:t>
            </w:r>
          </w:p>
        </w:tc>
        <w:tc>
          <w:tcPr>
            <w:tcW w:w="5954" w:type="dxa"/>
            <w:tcBorders>
              <w:top w:val="none" w:sz="4" w:space="0" w:color="000000"/>
            </w:tcBorders>
          </w:tcPr>
          <w:p w:rsidR="00BA28D7" w:rsidRDefault="002F23A4">
            <w:pPr>
              <w:pStyle w:val="31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Формирование участковых избирательных комиссий на избирательных участках, образованных:</w:t>
            </w:r>
          </w:p>
          <w:p w:rsidR="00BA28D7" w:rsidRDefault="002F23A4">
            <w:pPr>
              <w:pStyle w:val="31"/>
              <w:ind w:firstLine="284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в местах временного пребывания избирателей (больницах, санаториях, домах отдыха, на вокзалах, в аэропортах, местах содержания под стражей подозреваемых и обвиняемых в совершении преступлений и других местах временного пребывания); </w:t>
            </w:r>
          </w:p>
          <w:p w:rsidR="00BA28D7" w:rsidRDefault="002F23A4">
            <w:pPr>
              <w:pStyle w:val="31"/>
              <w:ind w:firstLine="284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в местах, где пребывают </w:t>
            </w:r>
            <w:r>
              <w:rPr>
                <w:rFonts w:ascii="PT Astra Serif" w:hAnsi="PT Astra Serif"/>
              </w:rPr>
              <w:t xml:space="preserve">избиратели, не имеющие регистрации по месту жительства в пределах Российской Федерации; </w:t>
            </w:r>
          </w:p>
          <w:p w:rsidR="00BA28D7" w:rsidRDefault="002F23A4">
            <w:pPr>
              <w:pStyle w:val="31"/>
              <w:ind w:firstLine="284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в труднодоступных или отдаленных местностях; </w:t>
            </w:r>
          </w:p>
          <w:p w:rsidR="00BA28D7" w:rsidRDefault="002F23A4">
            <w:pPr>
              <w:pStyle w:val="31"/>
              <w:ind w:firstLine="284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на территориях воинских частей, расположенных в обособленных, удаленных от населенных пунктов местностях</w:t>
            </w:r>
          </w:p>
          <w:p w:rsidR="00BA28D7" w:rsidRDefault="00BA28D7">
            <w:pPr>
              <w:pStyle w:val="31"/>
              <w:spacing w:line="235" w:lineRule="auto"/>
              <w:ind w:firstLine="284"/>
              <w:rPr>
                <w:rFonts w:ascii="PT Astra Serif" w:hAnsi="PT Astra Serif"/>
              </w:rPr>
            </w:pPr>
          </w:p>
        </w:tc>
        <w:tc>
          <w:tcPr>
            <w:tcW w:w="3827" w:type="dxa"/>
            <w:tcBorders>
              <w:top w:val="none" w:sz="4" w:space="0" w:color="000000"/>
            </w:tcBorders>
          </w:tcPr>
          <w:p w:rsidR="00BA28D7" w:rsidRDefault="002F23A4">
            <w:pPr>
              <w:pStyle w:val="31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Не позднее 4 се</w:t>
            </w:r>
            <w:r>
              <w:rPr>
                <w:rFonts w:ascii="PT Astra Serif" w:hAnsi="PT Astra Serif"/>
              </w:rPr>
              <w:t xml:space="preserve">нтября 2026 года, </w:t>
            </w:r>
            <w:r>
              <w:rPr>
                <w:rFonts w:ascii="PT Astra Serif" w:hAnsi="PT Astra Serif"/>
              </w:rPr>
              <w:br/>
              <w:t xml:space="preserve">а в исключительных случаях – </w:t>
            </w:r>
            <w:r>
              <w:rPr>
                <w:rFonts w:ascii="PT Astra Serif" w:hAnsi="PT Astra Serif"/>
              </w:rPr>
              <w:br/>
              <w:t>не позднее 17 сентября 2026 года</w:t>
            </w:r>
          </w:p>
        </w:tc>
        <w:tc>
          <w:tcPr>
            <w:tcW w:w="5245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Территориальные избирательные комиссии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37</w:t>
            </w:r>
          </w:p>
        </w:tc>
        <w:tc>
          <w:tcPr>
            <w:tcW w:w="5954" w:type="dxa"/>
          </w:tcPr>
          <w:p w:rsidR="00BA28D7" w:rsidRDefault="002F23A4">
            <w:pPr>
              <w:pStyle w:val="31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Формирование участковых избирательных комиссий на избирательных участках, образованных на судах, которые будут находиться в дни</w:t>
            </w:r>
            <w:r>
              <w:rPr>
                <w:rFonts w:ascii="PT Astra Serif" w:hAnsi="PT Astra Serif"/>
              </w:rPr>
              <w:t xml:space="preserve"> голосования в плавании, на полярных станциях, в вахтовых поселках</w:t>
            </w:r>
          </w:p>
          <w:p w:rsidR="00BA28D7" w:rsidRDefault="00BA28D7">
            <w:pPr>
              <w:pStyle w:val="31"/>
              <w:rPr>
                <w:rFonts w:ascii="PT Astra Serif" w:hAnsi="PT Astra Serif"/>
              </w:rPr>
            </w:pPr>
          </w:p>
        </w:tc>
        <w:tc>
          <w:tcPr>
            <w:tcW w:w="3827" w:type="dxa"/>
          </w:tcPr>
          <w:p w:rsidR="00BA28D7" w:rsidRDefault="002F23A4">
            <w:pPr>
              <w:pStyle w:val="31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Не позднее 4 сентября 2026 года, </w:t>
            </w:r>
            <w:r>
              <w:rPr>
                <w:rFonts w:ascii="PT Astra Serif" w:hAnsi="PT Astra Serif"/>
              </w:rPr>
              <w:br/>
              <w:t xml:space="preserve">а в исключительных случаях – </w:t>
            </w:r>
            <w:r>
              <w:rPr>
                <w:rFonts w:ascii="PT Astra Serif" w:hAnsi="PT Astra Serif"/>
              </w:rPr>
              <w:br/>
              <w:t>не позднее 17 сентября 2026 года</w:t>
            </w:r>
          </w:p>
          <w:p w:rsidR="00BA28D7" w:rsidRDefault="00BA28D7">
            <w:pPr>
              <w:pStyle w:val="31"/>
              <w:rPr>
                <w:rFonts w:ascii="PT Astra Serif" w:hAnsi="PT Astra Serif"/>
              </w:rPr>
            </w:pP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Капитаны судов, начальники полярных станций, руководители или иные должностные лица органи</w:t>
            </w:r>
            <w:r>
              <w:rPr>
                <w:rFonts w:ascii="PT Astra Serif" w:hAnsi="PT Astra Serif"/>
                <w:sz w:val="24"/>
                <w:szCs w:val="24"/>
              </w:rPr>
              <w:t>заций из числа соответственно членов экипажа, работников полярной станции, работников, привлекаемых к работам вахтовым методом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bottom w:val="singl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38</w:t>
            </w:r>
          </w:p>
        </w:tc>
        <w:tc>
          <w:tcPr>
            <w:tcW w:w="5954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Формирование участковых избирательных комиссий на избирательных участках, образованных за </w:t>
            </w:r>
            <w:r>
              <w:rPr>
                <w:rFonts w:ascii="PT Astra Serif" w:hAnsi="PT Astra Serif"/>
                <w:sz w:val="24"/>
                <w:szCs w:val="24"/>
              </w:rPr>
              <w:t>пределами территории Российской Федерации, назначение председателей таких комиссий</w:t>
            </w:r>
          </w:p>
        </w:tc>
        <w:tc>
          <w:tcPr>
            <w:tcW w:w="3827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Не позднее 27 августа 2026 года,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 xml:space="preserve">а в исключительных случаях –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не позднее 14 сентября 2026 года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Руководители дипломатических представительств или консульских учреждений Ро</w:t>
            </w:r>
            <w:r>
              <w:rPr>
                <w:rFonts w:ascii="PT Astra Serif" w:hAnsi="PT Astra Serif"/>
                <w:sz w:val="24"/>
                <w:szCs w:val="24"/>
              </w:rPr>
              <w:t>ссийской Федерации либо командиры воинских частей, расположенных за пределами территории Российской Федерации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trHeight w:val="276"/>
        </w:trPr>
        <w:tc>
          <w:tcPr>
            <w:tcW w:w="709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954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15735" w:type="dxa"/>
            <w:gridSpan w:val="4"/>
            <w:tcBorders>
              <w:top w:val="none" w:sz="4" w:space="0" w:color="000000"/>
            </w:tcBorders>
          </w:tcPr>
          <w:p w:rsidR="00BA28D7" w:rsidRDefault="002F23A4">
            <w:pPr>
              <w:keepNext/>
              <w:spacing w:before="120" w:after="12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  <w:lang w:val="en-US"/>
              </w:rPr>
              <w:lastRenderedPageBreak/>
              <w:t>III</w:t>
            </w:r>
            <w:r>
              <w:rPr>
                <w:rFonts w:ascii="PT Astra Serif" w:hAnsi="PT Astra Serif"/>
                <w:sz w:val="24"/>
                <w:szCs w:val="24"/>
              </w:rPr>
              <w:t>. НАБЛЮДАТЕЛИ. ПРЕДСТАВИТЕЛИ СРЕДСТВ МАССОВОЙ ИНФОРМАЦИИ</w:t>
            </w: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39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Представление списка наблюдателей, назначенных в </w:t>
            </w:r>
            <w:r>
              <w:rPr>
                <w:rFonts w:ascii="PT Astra Serif" w:hAnsi="PT Astra Serif"/>
                <w:sz w:val="24"/>
                <w:szCs w:val="24"/>
              </w:rPr>
              <w:t xml:space="preserve">территориальные и участковые избирательные комиссии, в соответствующую территориальную избирательную комиссию 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Не позднее 14 сентября 2026 года,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 xml:space="preserve">а в случае проведения досрочного голосования – не позднее чем за три дня до дня досрочного голосования 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Поли</w:t>
            </w:r>
            <w:r>
              <w:rPr>
                <w:rFonts w:ascii="PT Astra Serif" w:hAnsi="PT Astra Serif"/>
                <w:sz w:val="24"/>
                <w:szCs w:val="24"/>
              </w:rPr>
              <w:t>тические партии, зарегистрировавшие федеральные списки кандидатов, кандидаты, зарегистрированные по одномандатным избирательным округам, субъекты общественного контроля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40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Представление в окружные избирательные комиссии списков назначенных в них наблюдат</w:t>
            </w:r>
            <w:r>
              <w:rPr>
                <w:rFonts w:ascii="PT Astra Serif" w:hAnsi="PT Astra Serif"/>
                <w:sz w:val="24"/>
                <w:szCs w:val="24"/>
              </w:rPr>
              <w:t>елей</w:t>
            </w: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Не позднее 14 сентября 2026 года,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 xml:space="preserve">а в случае проведения досрочного голосования – не позднее чем за три дня до дня досрочного голосования 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Политические партии, зарегистрировавшие федеральные списки кандидатов, кандидаты, зарегистрированные по одноман</w:t>
            </w:r>
            <w:r>
              <w:rPr>
                <w:rFonts w:ascii="PT Astra Serif" w:hAnsi="PT Astra Serif"/>
                <w:sz w:val="24"/>
                <w:szCs w:val="24"/>
              </w:rPr>
              <w:t>датным избирательным округам, субъекты общественного контроля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41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Представление направления, выданного политической партией, зарегистрировавшей федеральный список кандидатов, кандидатом, зарегистрированным по </w:t>
            </w:r>
            <w:r>
              <w:rPr>
                <w:rFonts w:ascii="PT Astra Serif" w:hAnsi="PT Astra Serif"/>
                <w:sz w:val="24"/>
                <w:szCs w:val="24"/>
              </w:rPr>
              <w:t>одномандатному избирательному округу, или его доверенным лицом, субъектом общественного контроля, в избирательную комиссию, в которую назначен наблюдатель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С 17 по 20 сентября 2026 года,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 xml:space="preserve">в случае проведения досрочного голосования – в день, предшествующий </w:t>
            </w:r>
            <w:r>
              <w:rPr>
                <w:rFonts w:ascii="PT Astra Serif" w:hAnsi="PT Astra Serif"/>
                <w:sz w:val="24"/>
                <w:szCs w:val="24"/>
              </w:rPr>
              <w:t>дню досрочного голосования, либо непосредственно в день досрочного голосования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Наблюдатели, указанные в списках, представленных в соответствующие территориальные и окружные избирательные комиссии</w:t>
            </w:r>
          </w:p>
        </w:tc>
      </w:tr>
      <w:tr w:rsidR="00BA28D7">
        <w:trPr>
          <w:cantSplit/>
        </w:trPr>
        <w:tc>
          <w:tcPr>
            <w:tcW w:w="709" w:type="dxa"/>
            <w:tcBorders>
              <w:bottom w:val="singl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42</w:t>
            </w:r>
          </w:p>
        </w:tc>
        <w:tc>
          <w:tcPr>
            <w:tcW w:w="5954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Подача в соответствующую избирательную комиссию заявок </w:t>
            </w:r>
            <w:r>
              <w:rPr>
                <w:rFonts w:ascii="PT Astra Serif" w:hAnsi="PT Astra Serif"/>
                <w:sz w:val="24"/>
                <w:szCs w:val="24"/>
              </w:rPr>
              <w:t>на аккредитацию представителей средств массовой информации для осуществления полномочий, указанных в ч. 1</w:t>
            </w:r>
            <w:r>
              <w:rPr>
                <w:rFonts w:ascii="PT Astra Serif" w:hAnsi="PT Astra Serif"/>
                <w:sz w:val="24"/>
                <w:szCs w:val="24"/>
                <w:vertAlign w:val="superscript"/>
              </w:rPr>
              <w:t>2</w:t>
            </w:r>
            <w:r>
              <w:rPr>
                <w:rFonts w:ascii="PT Astra Serif" w:hAnsi="PT Astra Serif"/>
                <w:sz w:val="24"/>
                <w:szCs w:val="24"/>
              </w:rPr>
              <w:t>, 5 и 6 ст. 32, ч. 2 ст. 35 Федерального закона № 20-ФЗ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10 сентября 2026 года, в случае проведения досрочного голосования – не позднее чем</w:t>
            </w:r>
            <w:r>
              <w:rPr>
                <w:rFonts w:ascii="PT Astra Serif" w:hAnsi="PT Astra Serif"/>
                <w:sz w:val="24"/>
                <w:szCs w:val="24"/>
              </w:rPr>
              <w:t xml:space="preserve"> за семь дней до дня досрочного голосования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Редакции средств массовой информации</w:t>
            </w:r>
          </w:p>
        </w:tc>
      </w:tr>
      <w:tr w:rsidR="00BA28D7">
        <w:trPr>
          <w:trHeight w:val="276"/>
        </w:trPr>
        <w:tc>
          <w:tcPr>
            <w:tcW w:w="709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954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15735" w:type="dxa"/>
            <w:gridSpan w:val="4"/>
            <w:tcBorders>
              <w:top w:val="none" w:sz="4" w:space="0" w:color="000000"/>
            </w:tcBorders>
          </w:tcPr>
          <w:p w:rsidR="00BA28D7" w:rsidRDefault="002F23A4">
            <w:pPr>
              <w:keepNext/>
              <w:spacing w:before="120" w:after="12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  <w:lang w:val="en-US"/>
              </w:rPr>
              <w:t>IV</w:t>
            </w:r>
            <w:r>
              <w:rPr>
                <w:rFonts w:ascii="PT Astra Serif" w:hAnsi="PT Astra Serif"/>
                <w:sz w:val="24"/>
                <w:szCs w:val="24"/>
              </w:rPr>
              <w:t xml:space="preserve">. ПОЛИТИЧЕСКИЕ ПАРТИИ. ВЫДВИЖЕНИЕ И РЕГИСТРАЦИЯ ФЕДЕРАЛЬНЫХ СПИСКОВ КАНДИДАТОВ,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КАНДИДАТОВ ПО ОДНОМАНДАТНЫМ ИЗБИРАТЕЛЬНЫМ ОКРУГАМ</w:t>
            </w: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43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Публикация в общероссийских государственных периодических печатных изданиях, размещение на официальном сайте в сети Интернет и направление в ЦИК России составленного по состоянию на день официального опубликования (публикации) решения о назначении выборов </w:t>
            </w:r>
            <w:r>
              <w:rPr>
                <w:rFonts w:ascii="PT Astra Serif" w:hAnsi="PT Astra Serif"/>
                <w:sz w:val="24"/>
                <w:szCs w:val="24"/>
              </w:rPr>
              <w:t xml:space="preserve">списка политических партий, имеющих право принимать участие в выборах депутатов Государственной Думы Федерального Собрания Российской Федерации девятого созыва (далее – Государственная Дума), в том числе выдвигать федеральные списки кандидатов, кандидатов </w:t>
            </w:r>
            <w:r>
              <w:rPr>
                <w:rFonts w:ascii="PT Astra Serif" w:hAnsi="PT Astra Serif"/>
                <w:sz w:val="24"/>
                <w:szCs w:val="24"/>
              </w:rPr>
              <w:t>по одномандатным избирательным округам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pStyle w:val="31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Не позднее 19 июня 2026 года</w:t>
            </w: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Министерство юстиции Российской Федерации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44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Составление на основании данных ГАС «Выборы» списка политических партий, выдвижение которыми федерального списка кандидатов, кандидата по од</w:t>
            </w:r>
            <w:r>
              <w:rPr>
                <w:rFonts w:ascii="PT Astra Serif" w:hAnsi="PT Astra Serif"/>
                <w:sz w:val="24"/>
                <w:szCs w:val="24"/>
              </w:rPr>
              <w:t>номандатному избирательному округу не требует сбора подписей избирателей, опубликование указанного списка в общероссийском государственном периодическом печатном издании и размещение на официальном сайте ЦИК России в сети Интернет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26</w:t>
            </w:r>
            <w:r>
              <w:rPr>
                <w:rFonts w:ascii="PT Astra Serif" w:hAnsi="PT Astra Serif"/>
                <w:sz w:val="24"/>
                <w:szCs w:val="24"/>
              </w:rPr>
              <w:t xml:space="preserve"> июня 2026 года</w:t>
            </w: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ЦИК России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45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Выдвижение федерального списка кандидатов на съезде политической партии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pStyle w:val="31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С 17 июня по 11 июля 2026 года</w:t>
            </w: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Политические партии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bottom w:val="singl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46</w:t>
            </w:r>
          </w:p>
        </w:tc>
        <w:tc>
          <w:tcPr>
            <w:tcW w:w="5954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Выдвижение кандидатов по одномандатным избирательным округам на съезде политической партии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bottom w:val="single" w:sz="4" w:space="0" w:color="000000"/>
            </w:tcBorders>
          </w:tcPr>
          <w:p w:rsidR="00BA28D7" w:rsidRDefault="002F23A4">
            <w:pPr>
              <w:pStyle w:val="31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С </w:t>
            </w:r>
            <w:r>
              <w:rPr>
                <w:rFonts w:ascii="PT Astra Serif" w:hAnsi="PT Astra Serif"/>
              </w:rPr>
              <w:t>17 июня по 11 июля 2026 года</w:t>
            </w:r>
          </w:p>
        </w:tc>
        <w:tc>
          <w:tcPr>
            <w:tcW w:w="5245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Политические партии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trHeight w:val="276"/>
        </w:trPr>
        <w:tc>
          <w:tcPr>
            <w:tcW w:w="709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954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pStyle w:val="31"/>
              <w:rPr>
                <w:rFonts w:ascii="PT Astra Serif" w:hAnsi="PT Astra Serif"/>
              </w:rPr>
            </w:pPr>
          </w:p>
        </w:tc>
        <w:tc>
          <w:tcPr>
            <w:tcW w:w="5245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top w:val="non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47</w:t>
            </w:r>
          </w:p>
        </w:tc>
        <w:tc>
          <w:tcPr>
            <w:tcW w:w="5954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Реализация политической партией права с согласия кандидата изменить одномандатный избирательный округ, по которому этот кандидат первоначально был выдвинут, подав письменное уведомление об этом в </w:t>
            </w:r>
            <w:r>
              <w:rPr>
                <w:rFonts w:ascii="PT Astra Serif" w:hAnsi="PT Astra Serif"/>
                <w:sz w:val="24"/>
                <w:szCs w:val="24"/>
              </w:rPr>
              <w:t>ЦИК России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top w:val="none" w:sz="4" w:space="0" w:color="000000"/>
            </w:tcBorders>
          </w:tcPr>
          <w:p w:rsidR="00BA28D7" w:rsidRDefault="002F23A4">
            <w:pPr>
              <w:pStyle w:val="31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Не позднее 26 июля 2026 года</w:t>
            </w:r>
          </w:p>
        </w:tc>
        <w:tc>
          <w:tcPr>
            <w:tcW w:w="5245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Политические партии по решению уполномоченных на то органов политических партий, определенных их уставами или на съездах политических партий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48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Реализация политической партией права с согласия кандидата, включенного в федеральный список кандидатов, выдвинуть его в любом одномандатном избирательном округе, подав письменное уведомление об этом в ЦИК России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pStyle w:val="31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Не позднее 26 июля 2026 года</w:t>
            </w: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Политические </w:t>
            </w:r>
            <w:r>
              <w:rPr>
                <w:rFonts w:ascii="PT Astra Serif" w:hAnsi="PT Astra Serif"/>
                <w:sz w:val="24"/>
                <w:szCs w:val="24"/>
              </w:rPr>
              <w:t>партии по решению уполномоченных на то органов политических партий, определенных их уставами или на съездах политических партий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49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Самовыдвижение кандидата по одномандатному избирательному округу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pStyle w:val="31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С 17 июня до 18.00 по местному времени 11 июля 2026 года</w:t>
            </w: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Граждане Российской Федерации, обладающие пассивным избирательным правом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50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Представление в соответствующую окружную избирательную комиссию письменного уведомления о самовыдвижении кандидата и прилагаемых к нему документов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pStyle w:val="31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С 17 июня до 18.00 по местному</w:t>
            </w:r>
            <w:r>
              <w:rPr>
                <w:rFonts w:ascii="PT Astra Serif" w:hAnsi="PT Astra Serif"/>
              </w:rPr>
              <w:t xml:space="preserve"> времени 11 июля 2026 года</w:t>
            </w: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Граждане Российской Федерации, выдвинувшие свои кандидатуры в качестве кандидатов по одномандатным избирательным округам (иные лица в случае, если кандидат болен или содержится в месте содержания под стражей подозреваемых и обвин</w:t>
            </w:r>
            <w:r>
              <w:rPr>
                <w:rFonts w:ascii="PT Astra Serif" w:hAnsi="PT Astra Serif"/>
                <w:sz w:val="24"/>
                <w:szCs w:val="24"/>
              </w:rPr>
              <w:t>яемых)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bottom w:val="singl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51</w:t>
            </w:r>
          </w:p>
        </w:tc>
        <w:tc>
          <w:tcPr>
            <w:tcW w:w="5954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Представление в ЦИК России федерального списка кандидатов, списка кандидатов по одномандатным избирательным округам на бумажном носителе и в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 xml:space="preserve">машиночитаемом виде и прилагаемых к ним документов </w:t>
            </w:r>
          </w:p>
          <w:p w:rsidR="00BA28D7" w:rsidRDefault="00BA28D7">
            <w:pPr>
              <w:jc w:val="both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bottom w:val="single" w:sz="4" w:space="0" w:color="000000"/>
            </w:tcBorders>
          </w:tcPr>
          <w:p w:rsidR="00BA28D7" w:rsidRDefault="002F23A4">
            <w:pPr>
              <w:pStyle w:val="31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Не позднее 18.00 по московскому времени 12</w:t>
            </w:r>
            <w:r>
              <w:rPr>
                <w:rFonts w:ascii="PT Astra Serif" w:hAnsi="PT Astra Serif"/>
              </w:rPr>
              <w:t xml:space="preserve"> июля 2026 года</w:t>
            </w:r>
          </w:p>
        </w:tc>
        <w:tc>
          <w:tcPr>
            <w:tcW w:w="5245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Уполномоченные представители политических партий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trHeight w:val="276"/>
        </w:trPr>
        <w:tc>
          <w:tcPr>
            <w:tcW w:w="709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954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pStyle w:val="31"/>
              <w:rPr>
                <w:rFonts w:ascii="PT Astra Serif" w:hAnsi="PT Astra Serif"/>
              </w:rPr>
            </w:pPr>
          </w:p>
        </w:tc>
        <w:tc>
          <w:tcPr>
            <w:tcW w:w="5245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top w:val="non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52</w:t>
            </w:r>
          </w:p>
        </w:tc>
        <w:tc>
          <w:tcPr>
            <w:tcW w:w="5954" w:type="dxa"/>
            <w:tcBorders>
              <w:top w:val="none" w:sz="4" w:space="0" w:color="000000"/>
            </w:tcBorders>
          </w:tcPr>
          <w:p w:rsidR="00BA28D7" w:rsidRDefault="002F23A4">
            <w:pPr>
              <w:pStyle w:val="31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Заверение федерального </w:t>
            </w:r>
            <w:r>
              <w:rPr>
                <w:rFonts w:ascii="PT Astra Serif" w:hAnsi="PT Astra Serif"/>
              </w:rPr>
              <w:t>списка кандидатов, списка кандидатов по одномандатным избирательным округам и выдача уполномоченному представителю политической партии копий заверенных списков либо отказ в заверении списка (списков) с выдачей копии соответствующего мотивированного решения</w:t>
            </w:r>
          </w:p>
          <w:p w:rsidR="00BA28D7" w:rsidRDefault="00BA28D7">
            <w:pPr>
              <w:jc w:val="both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В течение семи дней со дня представления документов в ЦИК России</w:t>
            </w:r>
          </w:p>
        </w:tc>
        <w:tc>
          <w:tcPr>
            <w:tcW w:w="5245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ЦИК России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53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Реализация права на обжалование в Верховный Суд Российской Федерации решения ЦИК России об отказе в заверении федерального списка кандидатов, списка кандидатов по одномандатным избирательным округам или об исключении кандидата из соответствующего списка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В</w:t>
            </w:r>
            <w:r>
              <w:rPr>
                <w:rFonts w:ascii="PT Astra Serif" w:hAnsi="PT Astra Serif"/>
                <w:sz w:val="24"/>
                <w:szCs w:val="24"/>
              </w:rPr>
              <w:t xml:space="preserve"> течение 10 дней со дня принятия обжалуемого решения (указанный срок восстановлению не подлежит)</w:t>
            </w: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Политические партии, кандидаты</w:t>
            </w:r>
          </w:p>
        </w:tc>
      </w:tr>
      <w:tr w:rsidR="00BA28D7">
        <w:trPr>
          <w:cantSplit/>
        </w:trPr>
        <w:tc>
          <w:tcPr>
            <w:tcW w:w="709" w:type="dxa"/>
            <w:tcBorders>
              <w:bottom w:val="singl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54</w:t>
            </w:r>
          </w:p>
        </w:tc>
        <w:tc>
          <w:tcPr>
            <w:tcW w:w="5954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Направление в соответствующие окружные избирательные комиссии </w:t>
            </w:r>
            <w:r>
              <w:rPr>
                <w:rFonts w:ascii="PT Astra Serif" w:hAnsi="PT Astra Serif"/>
                <w:sz w:val="24"/>
                <w:szCs w:val="24"/>
              </w:rPr>
              <w:t>копии заверенного списка кандидатов по одномандатным избирательным округам (заверенных выписок из указанного списка), копий заявлений кандидатов, включенных в указанный список, о согласии баллотироваться, а также копий документов, подтверждающих сведения о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>принадлежности кандидатов к выдвинувшим их политическим партиям, иным общественным объединениям (в случае представления указанных документов)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чем через три дня со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 xml:space="preserve">дня заверения списка,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а в случае внесения изменений в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>заверенный список –  не п</w:t>
            </w:r>
            <w:r>
              <w:rPr>
                <w:rFonts w:ascii="PT Astra Serif" w:hAnsi="PT Astra Serif"/>
                <w:sz w:val="24"/>
                <w:szCs w:val="24"/>
              </w:rPr>
              <w:t>озднее чем через три дня со дня внесения указанных изменений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ЦИК России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trHeight w:val="276"/>
        </w:trPr>
        <w:tc>
          <w:tcPr>
            <w:tcW w:w="709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954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top w:val="non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55</w:t>
            </w:r>
          </w:p>
        </w:tc>
        <w:tc>
          <w:tcPr>
            <w:tcW w:w="5954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Представление в соответствующую окружную избирательную комиссию документов о выдвижении кандидата по одномандатному избирательному округу</w:t>
            </w:r>
          </w:p>
        </w:tc>
        <w:tc>
          <w:tcPr>
            <w:tcW w:w="3827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18.00 по местному времени 22 июля 2026 года</w:t>
            </w:r>
          </w:p>
        </w:tc>
        <w:tc>
          <w:tcPr>
            <w:tcW w:w="5245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Кандидаты, выдвинутые политическими партиями по одномандатным избирательным округам и включенные в заверенные ЦИК России списки кандидатов по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>соответствующим округам (иные лица в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 xml:space="preserve">случае, если кандидат </w:t>
            </w:r>
            <w:r>
              <w:rPr>
                <w:rFonts w:ascii="PT Astra Serif" w:hAnsi="PT Astra Serif"/>
                <w:sz w:val="24"/>
                <w:szCs w:val="24"/>
              </w:rPr>
              <w:t>болен или содержится в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>месте содержания под стражей подозреваемых и обвиняемых)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56</w:t>
            </w:r>
          </w:p>
        </w:tc>
        <w:tc>
          <w:tcPr>
            <w:tcW w:w="5954" w:type="dxa"/>
          </w:tcPr>
          <w:p w:rsidR="00BA28D7" w:rsidRDefault="002F23A4">
            <w:pPr>
              <w:pStyle w:val="31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Сбор подписей избирателей в поддержку выдвижения федерального списка кандидатов, выдвижения (самовыдвижения) кандидата по одномандатному избирательному округу</w:t>
            </w:r>
          </w:p>
          <w:p w:rsidR="00BA28D7" w:rsidRDefault="00BA28D7">
            <w:pPr>
              <w:keepNext/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pStyle w:val="31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Со дня оплаты изготовления подписных листов</w:t>
            </w: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Политические партии, кандидаты</w:t>
            </w: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57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Представление в ЦИК России документов для регистрации федерального списка кандидатов </w:t>
            </w: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С 6 июля до 18.00 по московскому времени 5 августа 2026 года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Уполномоченные представители политических партий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58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Представление в соответствующую окружную избирательную комиссию документов для регистрации кандидата, выдвинутого по одномандатному избирательному округу политической партией или в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>порядке самовыдвижени</w:t>
            </w:r>
            <w:r>
              <w:rPr>
                <w:rFonts w:ascii="PT Astra Serif" w:hAnsi="PT Astra Serif"/>
                <w:sz w:val="24"/>
                <w:szCs w:val="24"/>
              </w:rPr>
              <w:t>я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С 6 июля до 18.00 по местному времени 5 августа 2026 года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Кандидаты, выдвинутые по одномандатным избирательным округам политическими партиями или в порядке самовыдвижения,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либо уполномоченные представители политических партий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bottom w:val="singl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59</w:t>
            </w:r>
          </w:p>
        </w:tc>
        <w:tc>
          <w:tcPr>
            <w:tcW w:w="5954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Проведение проверок достоверности сведений, представленных кандидатами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bottom w:val="single" w:sz="4" w:space="0" w:color="000000"/>
            </w:tcBorders>
          </w:tcPr>
          <w:p w:rsidR="00BA28D7" w:rsidRDefault="002F23A4">
            <w:pPr>
              <w:pStyle w:val="31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В течение 10 или 20 дней со дня поступления представления соответствующей избирательной комиссии.</w:t>
            </w:r>
          </w:p>
          <w:p w:rsidR="00BA28D7" w:rsidRDefault="002F23A4">
            <w:pPr>
              <w:pStyle w:val="31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Если представление поступило 9 сентября 2026 года и позднее – </w:t>
            </w:r>
            <w:r>
              <w:rPr>
                <w:rFonts w:ascii="PT Astra Serif" w:hAnsi="PT Astra Serif"/>
              </w:rPr>
              <w:br/>
              <w:t>в срок, установленный с</w:t>
            </w:r>
            <w:r>
              <w:rPr>
                <w:rFonts w:ascii="PT Astra Serif" w:hAnsi="PT Astra Serif"/>
              </w:rPr>
              <w:t>оответствующей избирательной комиссией</w:t>
            </w:r>
          </w:p>
          <w:p w:rsidR="00BA28D7" w:rsidRDefault="00BA28D7">
            <w:pPr>
              <w:pStyle w:val="31"/>
              <w:rPr>
                <w:rFonts w:ascii="PT Astra Serif" w:hAnsi="PT Astra Serif"/>
              </w:rPr>
            </w:pPr>
          </w:p>
        </w:tc>
        <w:tc>
          <w:tcPr>
            <w:tcW w:w="5245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Проверяющие органы во взаимодействии с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>Контрольно-ревизионной службой при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>ЦИК России, контрольно-ревизионными службами при окружных избирательных комиссиях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trHeight w:val="276"/>
        </w:trPr>
        <w:tc>
          <w:tcPr>
            <w:tcW w:w="709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954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pStyle w:val="31"/>
              <w:rPr>
                <w:rFonts w:ascii="PT Astra Serif" w:hAnsi="PT Astra Serif"/>
              </w:rPr>
            </w:pPr>
          </w:p>
        </w:tc>
        <w:tc>
          <w:tcPr>
            <w:tcW w:w="5245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top w:val="non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60</w:t>
            </w:r>
          </w:p>
        </w:tc>
        <w:tc>
          <w:tcPr>
            <w:tcW w:w="5954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Извещение политической партии, выдвинувшей федеральный список кандидатов, кандидатов по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>одномандатным избирательным округам, о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>выявленной неполноте сведений о кандидатах, об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 xml:space="preserve">отсутствии каких-либо документов, указанных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в ч. 1, 4, 5 и 8 ст. 42, ч. 1 и п. 2,</w:t>
            </w:r>
            <w:r>
              <w:rPr>
                <w:rFonts w:ascii="PT Astra Serif" w:hAnsi="PT Astra Serif"/>
                <w:sz w:val="24"/>
                <w:szCs w:val="24"/>
              </w:rPr>
              <w:t xml:space="preserve"> 4 ч. 2 ст. 46 Федерального закона № 20-ФЗ, или несоблюдении требований Федерального закона № 20-ФЗ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к оформлению документов, представленных в ЦИК России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чем за три дня до дня заседания ЦИК России, на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>котором должен рассматриваться вопрос о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>зав</w:t>
            </w:r>
            <w:r>
              <w:rPr>
                <w:rFonts w:ascii="PT Astra Serif" w:hAnsi="PT Astra Serif"/>
                <w:sz w:val="24"/>
                <w:szCs w:val="24"/>
              </w:rPr>
              <w:t>ерении федерального списка кандидатов, списка кандидатов по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>одномандатным избирательным округам или о регистрации федерального списка кандидатов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ЦИК России 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61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Извещение кандидата, выдвинутого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 xml:space="preserve">по одномандатному избирательному округу, </w:t>
            </w:r>
            <w:r>
              <w:rPr>
                <w:rFonts w:ascii="PT Astra Serif" w:hAnsi="PT Astra Serif"/>
                <w:sz w:val="24"/>
                <w:szCs w:val="24"/>
              </w:rPr>
              <w:br/>
            </w:r>
            <w:r>
              <w:rPr>
                <w:rFonts w:ascii="PT Astra Serif" w:hAnsi="PT Astra Serif"/>
                <w:sz w:val="24"/>
                <w:szCs w:val="24"/>
              </w:rPr>
              <w:t>о выявленной неполноте сведений, об отсутствии каких-либо документов, указанных в ч. 4–6 и 8 ст. 41, ч. 1 и 4 ст. 43, ч. 1, п. 2 и 4 ч. 2 ст. 47 Федерального закона № 20-ФЗ, или несоблюдении требований Федерального закона № 20-ФЗ к оформлению документов, п</w:t>
            </w:r>
            <w:r>
              <w:rPr>
                <w:rFonts w:ascii="PT Astra Serif" w:hAnsi="PT Astra Serif"/>
                <w:sz w:val="24"/>
                <w:szCs w:val="24"/>
              </w:rPr>
              <w:t>редставленных в окружную избирательную комиссию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чем за три дня до дня заседания окружной избирательной комиссии, на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 xml:space="preserve">котором должен рассматриваться вопрос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о регистрации кандидата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Окружные избирательные комиссии</w:t>
            </w:r>
          </w:p>
        </w:tc>
      </w:tr>
      <w:tr w:rsidR="00BA28D7">
        <w:trPr>
          <w:cantSplit/>
        </w:trPr>
        <w:tc>
          <w:tcPr>
            <w:tcW w:w="709" w:type="dxa"/>
            <w:tcBorders>
              <w:bottom w:val="singl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62</w:t>
            </w:r>
          </w:p>
        </w:tc>
        <w:tc>
          <w:tcPr>
            <w:tcW w:w="5954" w:type="dxa"/>
            <w:tcBorders>
              <w:bottom w:val="single" w:sz="4" w:space="0" w:color="000000"/>
            </w:tcBorders>
          </w:tcPr>
          <w:p w:rsidR="00BA28D7" w:rsidRDefault="002F23A4">
            <w:pPr>
              <w:pStyle w:val="ConsPlusTitle"/>
              <w:widowControl/>
              <w:rPr>
                <w:rFonts w:ascii="PT Astra Serif" w:hAnsi="PT Astra Serif"/>
                <w:b w:val="0"/>
              </w:rPr>
            </w:pPr>
            <w:r>
              <w:rPr>
                <w:rFonts w:ascii="PT Astra Serif" w:hAnsi="PT Astra Serif"/>
                <w:b w:val="0"/>
                <w:bCs w:val="0"/>
              </w:rPr>
              <w:t>Передача уполномоченному представителю политической партии копии итогового протокола проверки подписных листов, а если количества достоверных подписей избирателей недостаточно для регистрации федерального списка кандидатов либо если количество недостоверны</w:t>
            </w:r>
            <w:r>
              <w:rPr>
                <w:rFonts w:ascii="PT Astra Serif" w:hAnsi="PT Astra Serif"/>
                <w:b w:val="0"/>
                <w:bCs w:val="0"/>
              </w:rPr>
              <w:t xml:space="preserve">х и (или) недействительных подписей составило пять и более процентов от общего количества подписей, подлежащих проверке, – также копий иных документов, указанных в ч. 23 ст. 48 </w:t>
            </w:r>
            <w:r>
              <w:rPr>
                <w:rFonts w:ascii="PT Astra Serif" w:hAnsi="PT Astra Serif"/>
                <w:b w:val="0"/>
              </w:rPr>
              <w:t>Федерального закона № 20-ФЗ</w:t>
            </w:r>
          </w:p>
          <w:p w:rsidR="00BA28D7" w:rsidRDefault="00BA28D7">
            <w:pPr>
              <w:pStyle w:val="ConsPlusTitle"/>
              <w:widowControl/>
              <w:rPr>
                <w:rFonts w:ascii="PT Astra Serif" w:hAnsi="PT Astra Serif"/>
                <w:b w:val="0"/>
                <w:bCs w:val="0"/>
              </w:rPr>
            </w:pPr>
          </w:p>
        </w:tc>
        <w:tc>
          <w:tcPr>
            <w:tcW w:w="3827" w:type="dxa"/>
            <w:tcBorders>
              <w:bottom w:val="single" w:sz="4" w:space="0" w:color="000000"/>
            </w:tcBorders>
          </w:tcPr>
          <w:p w:rsidR="00BA28D7" w:rsidRDefault="002F23A4">
            <w:pPr>
              <w:pStyle w:val="23"/>
              <w:ind w:firstLine="0"/>
              <w:rPr>
                <w:rFonts w:ascii="PT Astra Serif" w:hAnsi="PT Astra Serif"/>
                <w:b w:val="0"/>
                <w:bCs w:val="0"/>
                <w:i w:val="0"/>
                <w:iCs w:val="0"/>
              </w:rPr>
            </w:pPr>
            <w:r>
              <w:rPr>
                <w:rFonts w:ascii="PT Astra Serif" w:hAnsi="PT Astra Serif"/>
                <w:b w:val="0"/>
                <w:bCs w:val="0"/>
                <w:i w:val="0"/>
                <w:iCs w:val="0"/>
              </w:rPr>
              <w:t xml:space="preserve">Не позднее чем за двое суток </w:t>
            </w:r>
            <w:r>
              <w:rPr>
                <w:rFonts w:ascii="PT Astra Serif" w:hAnsi="PT Astra Serif"/>
                <w:b w:val="0"/>
                <w:bCs w:val="0"/>
                <w:i w:val="0"/>
                <w:iCs w:val="0"/>
              </w:rPr>
              <w:br/>
            </w:r>
            <w:r>
              <w:rPr>
                <w:rFonts w:ascii="PT Astra Serif" w:hAnsi="PT Astra Serif"/>
                <w:b w:val="0"/>
                <w:bCs w:val="0"/>
                <w:i w:val="0"/>
                <w:iCs w:val="0"/>
              </w:rPr>
              <w:t xml:space="preserve">до заседания ЦИК России, </w:t>
            </w:r>
            <w:r>
              <w:rPr>
                <w:rFonts w:ascii="PT Astra Serif" w:hAnsi="PT Astra Serif"/>
                <w:b w:val="0"/>
                <w:bCs w:val="0"/>
                <w:i w:val="0"/>
                <w:iCs w:val="0"/>
              </w:rPr>
              <w:br/>
              <w:t>на котором должен рассматриваться вопрос о</w:t>
            </w:r>
            <w:r>
              <w:rPr>
                <w:rFonts w:ascii="PT Astra Serif" w:hAnsi="PT Astra Serif"/>
                <w:b w:val="0"/>
                <w:bCs w:val="0"/>
                <w:i w:val="0"/>
                <w:iCs w:val="0"/>
                <w:lang w:val="en-US"/>
              </w:rPr>
              <w:t> </w:t>
            </w:r>
            <w:r>
              <w:rPr>
                <w:rFonts w:ascii="PT Astra Serif" w:hAnsi="PT Astra Serif"/>
                <w:b w:val="0"/>
                <w:bCs w:val="0"/>
                <w:i w:val="0"/>
                <w:iCs w:val="0"/>
              </w:rPr>
              <w:t>регистрации федерального списка кандидатов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tcBorders>
              <w:bottom w:val="single" w:sz="4" w:space="0" w:color="000000"/>
            </w:tcBorders>
          </w:tcPr>
          <w:p w:rsidR="00BA28D7" w:rsidRDefault="002F23A4">
            <w:pPr>
              <w:pStyle w:val="Heading7"/>
              <w:keepNext w:val="0"/>
              <w:rPr>
                <w:rFonts w:ascii="PT Astra Serif" w:hAnsi="PT Astra Serif"/>
                <w:b w:val="0"/>
                <w:bCs w:val="0"/>
                <w:i w:val="0"/>
                <w:iCs w:val="0"/>
              </w:rPr>
            </w:pPr>
            <w:r>
              <w:rPr>
                <w:rFonts w:ascii="PT Astra Serif" w:hAnsi="PT Astra Serif"/>
                <w:b w:val="0"/>
                <w:bCs w:val="0"/>
                <w:i w:val="0"/>
                <w:iCs w:val="0"/>
              </w:rPr>
              <w:t>ЦИК России</w:t>
            </w:r>
          </w:p>
        </w:tc>
      </w:tr>
      <w:tr w:rsidR="00BA28D7">
        <w:trPr>
          <w:trHeight w:val="276"/>
        </w:trPr>
        <w:tc>
          <w:tcPr>
            <w:tcW w:w="709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954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pStyle w:val="ConsPlusTitle"/>
              <w:widowControl/>
              <w:rPr>
                <w:rFonts w:ascii="PT Astra Serif" w:hAnsi="PT Astra Serif"/>
                <w:b w:val="0"/>
                <w:bCs w:val="0"/>
              </w:rPr>
            </w:pPr>
          </w:p>
        </w:tc>
        <w:tc>
          <w:tcPr>
            <w:tcW w:w="3827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pStyle w:val="23"/>
              <w:ind w:firstLine="0"/>
              <w:rPr>
                <w:rFonts w:ascii="PT Astra Serif" w:hAnsi="PT Astra Serif"/>
                <w:b w:val="0"/>
                <w:bCs w:val="0"/>
                <w:i w:val="0"/>
                <w:iCs w:val="0"/>
              </w:rPr>
            </w:pPr>
          </w:p>
        </w:tc>
        <w:tc>
          <w:tcPr>
            <w:tcW w:w="5245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pStyle w:val="Heading7"/>
              <w:keepNext w:val="0"/>
              <w:rPr>
                <w:rFonts w:ascii="PT Astra Serif" w:hAnsi="PT Astra Serif"/>
                <w:b w:val="0"/>
                <w:bCs w:val="0"/>
                <w:i w:val="0"/>
                <w:iCs w:val="0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top w:val="non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63</w:t>
            </w:r>
          </w:p>
        </w:tc>
        <w:tc>
          <w:tcPr>
            <w:tcW w:w="5954" w:type="dxa"/>
            <w:tcBorders>
              <w:top w:val="none" w:sz="4" w:space="0" w:color="000000"/>
            </w:tcBorders>
          </w:tcPr>
          <w:p w:rsidR="00BA28D7" w:rsidRDefault="002F23A4">
            <w:pPr>
              <w:pStyle w:val="ConsPlusTitle"/>
              <w:widowControl/>
              <w:rPr>
                <w:rFonts w:ascii="PT Astra Serif" w:hAnsi="PT Astra Serif"/>
                <w:b w:val="0"/>
              </w:rPr>
            </w:pPr>
            <w:r>
              <w:rPr>
                <w:rFonts w:ascii="PT Astra Serif" w:hAnsi="PT Astra Serif"/>
                <w:b w:val="0"/>
                <w:bCs w:val="0"/>
              </w:rPr>
              <w:t>Передача кандидату копии итогового протокола проверки подписных листов, а если количества достоверных подписей избирателей недостаточно для</w:t>
            </w:r>
            <w:r>
              <w:rPr>
                <w:rFonts w:ascii="PT Astra Serif" w:hAnsi="PT Astra Serif"/>
                <w:b w:val="0"/>
                <w:bCs w:val="0"/>
                <w:lang w:val="en-US"/>
              </w:rPr>
              <w:t> </w:t>
            </w:r>
            <w:r>
              <w:rPr>
                <w:rFonts w:ascii="PT Astra Serif" w:hAnsi="PT Astra Serif"/>
                <w:b w:val="0"/>
                <w:bCs w:val="0"/>
              </w:rPr>
              <w:t>регистрации кандидата либо если количество недостоверных и (или) недействительных подписей составило пять и более пр</w:t>
            </w:r>
            <w:r>
              <w:rPr>
                <w:rFonts w:ascii="PT Astra Serif" w:hAnsi="PT Astra Serif"/>
                <w:b w:val="0"/>
                <w:bCs w:val="0"/>
              </w:rPr>
              <w:t xml:space="preserve">оцентов от общего количества подписей, подлежащих проверке, – </w:t>
            </w:r>
            <w:r>
              <w:rPr>
                <w:rFonts w:ascii="PT Astra Serif" w:hAnsi="PT Astra Serif"/>
                <w:b w:val="0"/>
                <w:bCs w:val="0"/>
              </w:rPr>
              <w:br/>
              <w:t xml:space="preserve">также копий иных документов, указанных в ч. 21 ст. 49 </w:t>
            </w:r>
            <w:r>
              <w:rPr>
                <w:rFonts w:ascii="PT Astra Serif" w:hAnsi="PT Astra Serif"/>
                <w:b w:val="0"/>
              </w:rPr>
              <w:t>Федерального закона № 20-ФЗ</w:t>
            </w:r>
          </w:p>
          <w:p w:rsidR="00BA28D7" w:rsidRDefault="00BA28D7">
            <w:pPr>
              <w:pStyle w:val="ConsPlusTitle"/>
              <w:widowControl/>
              <w:rPr>
                <w:rFonts w:ascii="PT Astra Serif" w:hAnsi="PT Astra Serif"/>
                <w:b w:val="0"/>
                <w:bCs w:val="0"/>
              </w:rPr>
            </w:pPr>
          </w:p>
        </w:tc>
        <w:tc>
          <w:tcPr>
            <w:tcW w:w="3827" w:type="dxa"/>
            <w:tcBorders>
              <w:top w:val="none" w:sz="4" w:space="0" w:color="000000"/>
            </w:tcBorders>
          </w:tcPr>
          <w:p w:rsidR="00BA28D7" w:rsidRDefault="002F23A4">
            <w:pPr>
              <w:pStyle w:val="23"/>
              <w:ind w:firstLine="0"/>
              <w:rPr>
                <w:rFonts w:ascii="PT Astra Serif" w:hAnsi="PT Astra Serif"/>
                <w:b w:val="0"/>
                <w:bCs w:val="0"/>
                <w:i w:val="0"/>
                <w:iCs w:val="0"/>
              </w:rPr>
            </w:pPr>
            <w:r>
              <w:rPr>
                <w:rFonts w:ascii="PT Astra Serif" w:hAnsi="PT Astra Serif"/>
                <w:b w:val="0"/>
                <w:bCs w:val="0"/>
                <w:i w:val="0"/>
                <w:iCs w:val="0"/>
              </w:rPr>
              <w:t xml:space="preserve">Не позднее чем за двое суток </w:t>
            </w:r>
            <w:r>
              <w:rPr>
                <w:rFonts w:ascii="PT Astra Serif" w:hAnsi="PT Astra Serif"/>
                <w:b w:val="0"/>
                <w:bCs w:val="0"/>
                <w:i w:val="0"/>
                <w:iCs w:val="0"/>
              </w:rPr>
              <w:br/>
              <w:t xml:space="preserve">до заседания окружной избирательной комиссии, </w:t>
            </w:r>
            <w:r>
              <w:rPr>
                <w:rFonts w:ascii="PT Astra Serif" w:hAnsi="PT Astra Serif"/>
                <w:b w:val="0"/>
                <w:bCs w:val="0"/>
                <w:i w:val="0"/>
                <w:iCs w:val="0"/>
              </w:rPr>
              <w:br/>
              <w:t>на котором должен рассматриваться</w:t>
            </w:r>
            <w:r>
              <w:rPr>
                <w:rFonts w:ascii="PT Astra Serif" w:hAnsi="PT Astra Serif"/>
                <w:b w:val="0"/>
                <w:bCs w:val="0"/>
                <w:i w:val="0"/>
                <w:iCs w:val="0"/>
              </w:rPr>
              <w:t xml:space="preserve"> вопрос о</w:t>
            </w:r>
            <w:r>
              <w:rPr>
                <w:rFonts w:ascii="PT Astra Serif" w:hAnsi="PT Astra Serif"/>
                <w:b w:val="0"/>
                <w:bCs w:val="0"/>
                <w:i w:val="0"/>
                <w:iCs w:val="0"/>
                <w:lang w:val="en-US"/>
              </w:rPr>
              <w:t> </w:t>
            </w:r>
            <w:r>
              <w:rPr>
                <w:rFonts w:ascii="PT Astra Serif" w:hAnsi="PT Astra Serif"/>
                <w:b w:val="0"/>
                <w:bCs w:val="0"/>
                <w:i w:val="0"/>
                <w:iCs w:val="0"/>
              </w:rPr>
              <w:t>регистрации кандидата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tcBorders>
              <w:top w:val="none" w:sz="4" w:space="0" w:color="000000"/>
            </w:tcBorders>
          </w:tcPr>
          <w:p w:rsidR="00BA28D7" w:rsidRDefault="002F23A4">
            <w:pPr>
              <w:pStyle w:val="Heading7"/>
              <w:keepNext w:val="0"/>
              <w:rPr>
                <w:rFonts w:ascii="PT Astra Serif" w:hAnsi="PT Astra Serif"/>
                <w:b w:val="0"/>
                <w:bCs w:val="0"/>
                <w:i w:val="0"/>
                <w:iCs w:val="0"/>
              </w:rPr>
            </w:pPr>
            <w:r>
              <w:rPr>
                <w:rFonts w:ascii="PT Astra Serif" w:hAnsi="PT Astra Serif"/>
                <w:b w:val="0"/>
                <w:i w:val="0"/>
              </w:rPr>
              <w:t>Окружные избирательные комиссии</w:t>
            </w: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64</w:t>
            </w:r>
          </w:p>
        </w:tc>
        <w:tc>
          <w:tcPr>
            <w:tcW w:w="5954" w:type="dxa"/>
          </w:tcPr>
          <w:p w:rsidR="00BA28D7" w:rsidRDefault="002F23A4">
            <w:pPr>
              <w:pStyle w:val="ConsPlusTitle"/>
              <w:widowControl/>
              <w:rPr>
                <w:rFonts w:ascii="PT Astra Serif" w:hAnsi="PT Astra Serif"/>
                <w:b w:val="0"/>
                <w:bCs w:val="0"/>
              </w:rPr>
            </w:pPr>
            <w:r>
              <w:rPr>
                <w:rFonts w:ascii="PT Astra Serif" w:hAnsi="PT Astra Serif"/>
                <w:b w:val="0"/>
                <w:bCs w:val="0"/>
              </w:rPr>
              <w:t xml:space="preserve">Реализация права на внесение уточнений и дополнений в документы, содержащие сведения о кандидатах, а также в иные документы, представленные </w:t>
            </w:r>
            <w:r>
              <w:rPr>
                <w:rFonts w:ascii="PT Astra Serif" w:hAnsi="PT Astra Serif"/>
                <w:b w:val="0"/>
                <w:bCs w:val="0"/>
              </w:rPr>
              <w:br/>
              <w:t>в ЦИК России</w:t>
            </w:r>
          </w:p>
          <w:p w:rsidR="00BA28D7" w:rsidRDefault="00BA28D7">
            <w:pPr>
              <w:pStyle w:val="ConsPlusTitle"/>
              <w:widowControl/>
              <w:rPr>
                <w:rFonts w:ascii="PT Astra Serif" w:hAnsi="PT Astra Serif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чем за один день до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>дня заседания ЦИК России, на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>котором должен рассматриваться вопрос о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>заверении федерального списка кандидатов, списка кандидатов по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>одномандатным избирательным округам или о регистрации федерального списка кандидатов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Уполномоченные представители политичес</w:t>
            </w:r>
            <w:r>
              <w:rPr>
                <w:rFonts w:ascii="PT Astra Serif" w:hAnsi="PT Astra Serif"/>
                <w:sz w:val="24"/>
                <w:szCs w:val="24"/>
              </w:rPr>
              <w:t>ких партий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65</w:t>
            </w:r>
          </w:p>
        </w:tc>
        <w:tc>
          <w:tcPr>
            <w:tcW w:w="5954" w:type="dxa"/>
          </w:tcPr>
          <w:p w:rsidR="00BA28D7" w:rsidRDefault="002F23A4">
            <w:pPr>
              <w:pStyle w:val="ConsPlusTitle"/>
              <w:widowControl/>
              <w:rPr>
                <w:rFonts w:ascii="PT Astra Serif" w:hAnsi="PT Astra Serif"/>
                <w:b w:val="0"/>
                <w:bCs w:val="0"/>
              </w:rPr>
            </w:pPr>
            <w:r>
              <w:rPr>
                <w:rFonts w:ascii="PT Astra Serif" w:hAnsi="PT Astra Serif"/>
                <w:b w:val="0"/>
                <w:bCs w:val="0"/>
              </w:rPr>
              <w:t>Реализация права на внесение уточнений и дополнений в документы, содержащие сведения о кандидате, а также в иные документы, представленные в </w:t>
            </w:r>
            <w:r>
              <w:rPr>
                <w:rFonts w:ascii="PT Astra Serif" w:hAnsi="PT Astra Serif"/>
                <w:b w:val="0"/>
              </w:rPr>
              <w:t>окружную избирательную комиссию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чем за один день до </w:t>
            </w:r>
            <w:r>
              <w:rPr>
                <w:rFonts w:ascii="PT Astra Serif" w:hAnsi="PT Astra Serif"/>
                <w:sz w:val="24"/>
                <w:szCs w:val="24"/>
              </w:rPr>
              <w:t xml:space="preserve">дня заседания окружной избирательной комиссии, на котором должен рассматриваться вопрос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о регистрации кандидата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Кандидаты, выдвинутые по одномандатным избирательным округам</w:t>
            </w:r>
          </w:p>
        </w:tc>
      </w:tr>
      <w:tr w:rsidR="00BA28D7">
        <w:trPr>
          <w:cantSplit/>
        </w:trPr>
        <w:tc>
          <w:tcPr>
            <w:tcW w:w="709" w:type="dxa"/>
            <w:tcBorders>
              <w:bottom w:val="singl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66</w:t>
            </w:r>
          </w:p>
        </w:tc>
        <w:tc>
          <w:tcPr>
            <w:tcW w:w="5954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Принятие решения о регистрации федерального списка кандидатов либо мотивирова</w:t>
            </w:r>
            <w:r>
              <w:rPr>
                <w:rFonts w:ascii="PT Astra Serif" w:hAnsi="PT Astra Serif"/>
                <w:sz w:val="24"/>
                <w:szCs w:val="24"/>
              </w:rPr>
              <w:t>нного решения об отказе в его регистрации</w:t>
            </w:r>
          </w:p>
        </w:tc>
        <w:tc>
          <w:tcPr>
            <w:tcW w:w="3827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Не позднее чем через 10 дней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после дня приема документов, необходимых для регистрации федерального списка кандидатов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ЦИК России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trHeight w:val="276"/>
        </w:trPr>
        <w:tc>
          <w:tcPr>
            <w:tcW w:w="709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954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top w:val="non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67</w:t>
            </w:r>
          </w:p>
        </w:tc>
        <w:tc>
          <w:tcPr>
            <w:tcW w:w="5954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Принятие решения о регистрации кандидата </w:t>
            </w:r>
            <w:r>
              <w:rPr>
                <w:rFonts w:ascii="PT Astra Serif" w:hAnsi="PT Astra Serif"/>
                <w:sz w:val="24"/>
                <w:szCs w:val="24"/>
              </w:rPr>
              <w:br/>
            </w:r>
            <w:r>
              <w:rPr>
                <w:rFonts w:ascii="PT Astra Serif" w:hAnsi="PT Astra Serif"/>
                <w:sz w:val="24"/>
                <w:szCs w:val="24"/>
              </w:rPr>
              <w:t>по одномандатному избирательному округу либо мотивированного решения об отказе в его регистрации</w:t>
            </w:r>
          </w:p>
        </w:tc>
        <w:tc>
          <w:tcPr>
            <w:tcW w:w="3827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Не позднее чем через 10 дней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после дня приема документов, необходимых для регистрации кандидата по одномандатному избирательному округу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Окружные избирательны</w:t>
            </w:r>
            <w:r>
              <w:rPr>
                <w:rFonts w:ascii="PT Astra Serif" w:hAnsi="PT Astra Serif"/>
                <w:sz w:val="24"/>
                <w:szCs w:val="24"/>
              </w:rPr>
              <w:t xml:space="preserve">е комиссии </w:t>
            </w: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68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Выдача уполномоченному представителю политической партии копии решения об отказе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 xml:space="preserve">в регистрации федерального списка кандидатов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с изложением оснований отказа (в случае принятия такого решения)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В течение суток с момента принятия решения</w:t>
            </w: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ЦИК России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69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Выдача кандидату копии решения об отказе в регистрации с изложением оснований отказа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(в случае принятия такого решения)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В течение суток с момента принятия решения</w:t>
            </w: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Окружные избирательные комиссии </w:t>
            </w: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70</w:t>
            </w:r>
          </w:p>
        </w:tc>
        <w:tc>
          <w:tcPr>
            <w:tcW w:w="5954" w:type="dxa"/>
          </w:tcPr>
          <w:p w:rsidR="00BA28D7" w:rsidRDefault="002F23A4">
            <w:pPr>
              <w:pStyle w:val="23"/>
              <w:ind w:firstLine="0"/>
              <w:outlineLvl w:val="9"/>
              <w:rPr>
                <w:rFonts w:ascii="PT Astra Serif" w:hAnsi="PT Astra Serif"/>
                <w:b w:val="0"/>
                <w:i w:val="0"/>
              </w:rPr>
            </w:pPr>
            <w:r>
              <w:rPr>
                <w:rFonts w:ascii="PT Astra Serif" w:hAnsi="PT Astra Serif"/>
                <w:b w:val="0"/>
                <w:i w:val="0"/>
              </w:rPr>
              <w:t>Реализация права на обжалование в Верховный Суд Российской Федерации решения ЦИК России о регистрации федерального списка кандидатов либо об отказе в его регистрации</w:t>
            </w:r>
          </w:p>
          <w:p w:rsidR="00BA28D7" w:rsidRDefault="00BA28D7">
            <w:pPr>
              <w:pStyle w:val="23"/>
              <w:ind w:firstLine="0"/>
              <w:outlineLvl w:val="9"/>
              <w:rPr>
                <w:rFonts w:ascii="PT Astra Serif" w:hAnsi="PT Astra Serif"/>
                <w:b w:val="0"/>
                <w:bCs w:val="0"/>
                <w:i w:val="0"/>
                <w:iCs w:val="0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В течение 10 дней со дня принятия обжалуемого решения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 xml:space="preserve">(указанный срок восстановлению не </w:t>
            </w:r>
            <w:r>
              <w:rPr>
                <w:rFonts w:ascii="PT Astra Serif" w:hAnsi="PT Astra Serif"/>
                <w:sz w:val="24"/>
                <w:szCs w:val="24"/>
              </w:rPr>
              <w:t>подлежит)</w:t>
            </w: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Политические партии, кандидаты, ЦИК России</w:t>
            </w:r>
          </w:p>
        </w:tc>
      </w:tr>
      <w:tr w:rsidR="00BA28D7">
        <w:trPr>
          <w:cantSplit/>
        </w:trPr>
        <w:tc>
          <w:tcPr>
            <w:tcW w:w="709" w:type="dxa"/>
            <w:tcBorders>
              <w:bottom w:val="singl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71</w:t>
            </w:r>
          </w:p>
        </w:tc>
        <w:tc>
          <w:tcPr>
            <w:tcW w:w="5954" w:type="dxa"/>
            <w:tcBorders>
              <w:bottom w:val="single" w:sz="4" w:space="0" w:color="000000"/>
            </w:tcBorders>
          </w:tcPr>
          <w:p w:rsidR="00BA28D7" w:rsidRDefault="002F23A4">
            <w:pPr>
              <w:pStyle w:val="23"/>
              <w:ind w:firstLine="0"/>
              <w:outlineLvl w:val="9"/>
              <w:rPr>
                <w:rFonts w:ascii="PT Astra Serif" w:hAnsi="PT Astra Serif"/>
                <w:b w:val="0"/>
                <w:i w:val="0"/>
              </w:rPr>
            </w:pPr>
            <w:r>
              <w:rPr>
                <w:rFonts w:ascii="PT Astra Serif" w:hAnsi="PT Astra Serif"/>
                <w:b w:val="0"/>
                <w:i w:val="0"/>
              </w:rPr>
              <w:t>Реализация права на обжалование в ЦИК России решения окружной избирательной комиссии об отказе в регистрации кандидата</w:t>
            </w:r>
          </w:p>
          <w:p w:rsidR="00BA28D7" w:rsidRDefault="00BA28D7">
            <w:pPr>
              <w:pStyle w:val="23"/>
              <w:ind w:firstLine="0"/>
              <w:outlineLvl w:val="9"/>
              <w:rPr>
                <w:rFonts w:ascii="PT Astra Serif" w:hAnsi="PT Astra Serif"/>
                <w:b w:val="0"/>
                <w:i w:val="0"/>
              </w:rPr>
            </w:pPr>
          </w:p>
        </w:tc>
        <w:tc>
          <w:tcPr>
            <w:tcW w:w="3827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В течение пяти дней со дня принятия обжалуемого решения </w:t>
            </w:r>
            <w:r>
              <w:rPr>
                <w:rFonts w:ascii="PT Astra Serif" w:hAnsi="PT Astra Serif"/>
                <w:sz w:val="24"/>
                <w:szCs w:val="24"/>
              </w:rPr>
              <w:br/>
            </w:r>
            <w:r>
              <w:rPr>
                <w:rFonts w:ascii="PT Astra Serif" w:hAnsi="PT Astra Serif"/>
                <w:sz w:val="24"/>
                <w:szCs w:val="24"/>
              </w:rPr>
              <w:t>(указанный срок восстановлению не подлежит)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Кандидаты, окружные избирательные комиссии</w:t>
            </w:r>
          </w:p>
        </w:tc>
      </w:tr>
      <w:tr w:rsidR="00BA28D7">
        <w:trPr>
          <w:trHeight w:val="276"/>
        </w:trPr>
        <w:tc>
          <w:tcPr>
            <w:tcW w:w="709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954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pStyle w:val="23"/>
              <w:ind w:firstLine="0"/>
              <w:outlineLvl w:val="9"/>
              <w:rPr>
                <w:rFonts w:ascii="PT Astra Serif" w:hAnsi="PT Astra Serif"/>
                <w:b w:val="0"/>
                <w:bCs w:val="0"/>
                <w:i w:val="0"/>
              </w:rPr>
            </w:pPr>
          </w:p>
          <w:p w:rsidR="00BA28D7" w:rsidRDefault="00BA28D7">
            <w:pPr>
              <w:pStyle w:val="23"/>
              <w:ind w:firstLine="0"/>
              <w:outlineLvl w:val="9"/>
              <w:rPr>
                <w:rFonts w:ascii="PT Astra Serif" w:hAnsi="PT Astra Serif"/>
                <w:b w:val="0"/>
                <w:bCs w:val="0"/>
                <w:i w:val="0"/>
              </w:rPr>
            </w:pPr>
          </w:p>
          <w:p w:rsidR="00BA28D7" w:rsidRDefault="00BA28D7">
            <w:pPr>
              <w:pStyle w:val="23"/>
              <w:ind w:firstLine="0"/>
              <w:outlineLvl w:val="9"/>
              <w:rPr>
                <w:rFonts w:ascii="PT Astra Serif" w:hAnsi="PT Astra Serif"/>
                <w:b w:val="0"/>
                <w:bCs w:val="0"/>
                <w:i w:val="0"/>
              </w:rPr>
            </w:pPr>
          </w:p>
          <w:p w:rsidR="00BA28D7" w:rsidRDefault="00BA28D7">
            <w:pPr>
              <w:pStyle w:val="23"/>
              <w:ind w:firstLine="0"/>
              <w:outlineLvl w:val="9"/>
              <w:rPr>
                <w:rFonts w:ascii="PT Astra Serif" w:hAnsi="PT Astra Serif"/>
                <w:b w:val="0"/>
                <w:bCs w:val="0"/>
                <w:i w:val="0"/>
              </w:rPr>
            </w:pPr>
          </w:p>
          <w:p w:rsidR="00BA28D7" w:rsidRDefault="00BA28D7">
            <w:pPr>
              <w:pStyle w:val="23"/>
              <w:ind w:firstLine="0"/>
              <w:outlineLvl w:val="9"/>
              <w:rPr>
                <w:rFonts w:ascii="PT Astra Serif" w:hAnsi="PT Astra Serif"/>
                <w:b w:val="0"/>
                <w:bCs w:val="0"/>
                <w:i w:val="0"/>
              </w:rPr>
            </w:pPr>
          </w:p>
          <w:p w:rsidR="00BA28D7" w:rsidRDefault="00BA28D7">
            <w:pPr>
              <w:pStyle w:val="23"/>
              <w:ind w:firstLine="0"/>
              <w:outlineLvl w:val="9"/>
              <w:rPr>
                <w:rFonts w:ascii="PT Astra Serif" w:hAnsi="PT Astra Serif"/>
                <w:b w:val="0"/>
                <w:bCs w:val="0"/>
                <w:i w:val="0"/>
              </w:rPr>
            </w:pPr>
          </w:p>
          <w:p w:rsidR="00BA28D7" w:rsidRDefault="00BA28D7">
            <w:pPr>
              <w:pStyle w:val="23"/>
              <w:ind w:firstLine="0"/>
              <w:outlineLvl w:val="9"/>
              <w:rPr>
                <w:rFonts w:ascii="PT Astra Serif" w:hAnsi="PT Astra Serif"/>
                <w:b w:val="0"/>
                <w:bCs w:val="0"/>
                <w:i w:val="0"/>
              </w:rPr>
            </w:pPr>
          </w:p>
          <w:p w:rsidR="00BA28D7" w:rsidRDefault="00BA28D7">
            <w:pPr>
              <w:pStyle w:val="23"/>
              <w:ind w:firstLine="0"/>
              <w:outlineLvl w:val="9"/>
              <w:rPr>
                <w:rFonts w:ascii="PT Astra Serif" w:hAnsi="PT Astra Serif"/>
                <w:b w:val="0"/>
                <w:bCs w:val="0"/>
                <w:i w:val="0"/>
              </w:rPr>
            </w:pPr>
          </w:p>
        </w:tc>
        <w:tc>
          <w:tcPr>
            <w:tcW w:w="3827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top w:val="non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72</w:t>
            </w:r>
          </w:p>
        </w:tc>
        <w:tc>
          <w:tcPr>
            <w:tcW w:w="5954" w:type="dxa"/>
            <w:tcBorders>
              <w:top w:val="none" w:sz="4" w:space="0" w:color="000000"/>
            </w:tcBorders>
          </w:tcPr>
          <w:p w:rsidR="00BA28D7" w:rsidRDefault="002F23A4">
            <w:pPr>
              <w:pStyle w:val="23"/>
              <w:ind w:firstLine="0"/>
              <w:outlineLvl w:val="9"/>
              <w:rPr>
                <w:rFonts w:ascii="PT Astra Serif" w:hAnsi="PT Astra Serif"/>
                <w:b w:val="0"/>
                <w:i w:val="0"/>
              </w:rPr>
            </w:pPr>
            <w:r>
              <w:rPr>
                <w:rFonts w:ascii="PT Astra Serif" w:hAnsi="PT Astra Serif"/>
                <w:b w:val="0"/>
                <w:i w:val="0"/>
              </w:rPr>
              <w:t>Реализация права на обжалование в верховный суд республики, краевой, областной суд, суд города федерального значения, суд автономной области, автономного округа решения окружной избирательной комиссии о регистрации либо об отказе в регистрации кандидата</w:t>
            </w:r>
          </w:p>
          <w:p w:rsidR="00BA28D7" w:rsidRDefault="00BA28D7">
            <w:pPr>
              <w:pStyle w:val="23"/>
              <w:ind w:firstLine="0"/>
              <w:outlineLvl w:val="9"/>
              <w:rPr>
                <w:rFonts w:ascii="PT Astra Serif" w:hAnsi="PT Astra Serif"/>
                <w:b w:val="0"/>
                <w:i w:val="0"/>
              </w:rPr>
            </w:pPr>
          </w:p>
        </w:tc>
        <w:tc>
          <w:tcPr>
            <w:tcW w:w="3827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В</w:t>
            </w:r>
            <w:r>
              <w:rPr>
                <w:rFonts w:ascii="PT Astra Serif" w:hAnsi="PT Astra Serif"/>
                <w:sz w:val="24"/>
                <w:szCs w:val="24"/>
              </w:rPr>
              <w:t xml:space="preserve"> течение 10 дней со дня принятия обжалуемого решения,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а в случае если решение окружной избирательной комиссии об отказе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в регистрации обжаловано в ЦИК России, также в течение пяти дней со дня принятия ЦИК России решения об оставлении жалобы без удовлетвор</w:t>
            </w:r>
            <w:r>
              <w:rPr>
                <w:rFonts w:ascii="PT Astra Serif" w:hAnsi="PT Astra Serif"/>
                <w:sz w:val="24"/>
                <w:szCs w:val="24"/>
              </w:rPr>
              <w:t xml:space="preserve">ения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(указанные сроки восстановлению не подлежат)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Кандидаты, окружные избирательные комиссии</w:t>
            </w: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73</w:t>
            </w:r>
          </w:p>
        </w:tc>
        <w:tc>
          <w:tcPr>
            <w:tcW w:w="5954" w:type="dxa"/>
          </w:tcPr>
          <w:p w:rsidR="00BA28D7" w:rsidRDefault="002F23A4">
            <w:pPr>
              <w:pStyle w:val="23"/>
              <w:ind w:firstLine="0"/>
              <w:outlineLvl w:val="9"/>
              <w:rPr>
                <w:rFonts w:ascii="PT Astra Serif" w:hAnsi="PT Astra Serif"/>
                <w:b w:val="0"/>
                <w:bCs w:val="0"/>
                <w:i w:val="0"/>
                <w:iCs w:val="0"/>
              </w:rPr>
            </w:pPr>
            <w:r>
              <w:rPr>
                <w:rFonts w:ascii="PT Astra Serif" w:hAnsi="PT Astra Serif"/>
                <w:b w:val="0"/>
                <w:bCs w:val="0"/>
                <w:i w:val="0"/>
                <w:iCs w:val="0"/>
              </w:rPr>
              <w:t>Передача представителям средств массовой информации зарегистрированного федерального списка кандидатов вместе со сведениями о </w:t>
            </w:r>
            <w:r>
              <w:rPr>
                <w:rFonts w:ascii="PT Astra Serif" w:hAnsi="PT Astra Serif"/>
                <w:b w:val="0"/>
                <w:bCs w:val="0"/>
                <w:i w:val="0"/>
                <w:iCs w:val="0"/>
              </w:rPr>
              <w:t>включенных в него зарегистрированных кандидатах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чем через 48 часов после регистрации федерального списка кандидатов</w:t>
            </w: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ЦИК России</w:t>
            </w:r>
          </w:p>
        </w:tc>
      </w:tr>
      <w:tr w:rsidR="00BA28D7">
        <w:trPr>
          <w:cantSplit/>
        </w:trPr>
        <w:tc>
          <w:tcPr>
            <w:tcW w:w="709" w:type="dxa"/>
            <w:tcBorders>
              <w:bottom w:val="singl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74</w:t>
            </w:r>
          </w:p>
        </w:tc>
        <w:tc>
          <w:tcPr>
            <w:tcW w:w="5954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Передача представителям средств массовой информации сведений о кандидатах, зарегистрированных по одномандатным избирательным округам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чем через 48 часов после регистрации кандидатов</w:t>
            </w:r>
          </w:p>
        </w:tc>
        <w:tc>
          <w:tcPr>
            <w:tcW w:w="5245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Окружные избирательные комиссии </w:t>
            </w:r>
          </w:p>
        </w:tc>
      </w:tr>
      <w:tr w:rsidR="00BA28D7">
        <w:trPr>
          <w:trHeight w:val="276"/>
        </w:trPr>
        <w:tc>
          <w:tcPr>
            <w:tcW w:w="709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954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15735" w:type="dxa"/>
            <w:gridSpan w:val="4"/>
            <w:tcBorders>
              <w:top w:val="none" w:sz="4" w:space="0" w:color="000000"/>
            </w:tcBorders>
          </w:tcPr>
          <w:p w:rsidR="00BA28D7" w:rsidRDefault="002F23A4">
            <w:pPr>
              <w:keepNext/>
              <w:spacing w:before="120" w:after="12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  <w:lang w:val="en-US"/>
              </w:rPr>
              <w:t>V</w:t>
            </w:r>
            <w:r>
              <w:rPr>
                <w:rFonts w:ascii="PT Astra Serif" w:hAnsi="PT Astra Serif"/>
                <w:sz w:val="24"/>
                <w:szCs w:val="24"/>
              </w:rPr>
              <w:t>. СТАТУС КАНДИДАТОВ</w:t>
            </w: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75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Представление в ЦИК России заверенных копий приказов (распоряжений) об освобождении на время участия в выборах от выполнения должностных или служебных обязанностей кандидатов, включенных в </w:t>
            </w:r>
            <w:r>
              <w:rPr>
                <w:rFonts w:ascii="PT Astra Serif" w:hAnsi="PT Astra Serif"/>
                <w:sz w:val="24"/>
                <w:szCs w:val="24"/>
              </w:rPr>
              <w:t>зарегистрированный федеральный список кандидатов и находящихся на государственной или муниципальной службе либо работающих в организациях, осуществляющих выпуск средств массовой информации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чем через пять дней со дня регистрации федерального спи</w:t>
            </w:r>
            <w:r>
              <w:rPr>
                <w:rFonts w:ascii="PT Astra Serif" w:hAnsi="PT Astra Serif"/>
                <w:sz w:val="24"/>
                <w:szCs w:val="24"/>
              </w:rPr>
              <w:t>ска кандидатов</w:t>
            </w: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Уполномоченные представители политических партий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bottom w:val="singl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76</w:t>
            </w:r>
          </w:p>
        </w:tc>
        <w:tc>
          <w:tcPr>
            <w:tcW w:w="5954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Представление в соответствующую окружную избирательную комиссию заверенной копии приказа (распоряжения) об освобождении на время участия в выборах от выполнения должностных или служебных </w:t>
            </w:r>
            <w:r>
              <w:rPr>
                <w:rFonts w:ascii="PT Astra Serif" w:hAnsi="PT Astra Serif"/>
                <w:sz w:val="24"/>
                <w:szCs w:val="24"/>
              </w:rPr>
              <w:t>обязанностей кандидата, зарегистрированного по одномандатному избирательному округу и находящегося на государственной или муниципальной службе либо работающего в организации, осуществляющей выпуск средств массовой информации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чем через пять дней</w:t>
            </w:r>
            <w:r>
              <w:rPr>
                <w:rFonts w:ascii="PT Astra Serif" w:hAnsi="PT Astra Serif"/>
                <w:sz w:val="24"/>
                <w:szCs w:val="24"/>
              </w:rPr>
              <w:t xml:space="preserve"> со дня регистрации кандидата</w:t>
            </w:r>
          </w:p>
        </w:tc>
        <w:tc>
          <w:tcPr>
            <w:tcW w:w="5245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Кандидаты, зарегистрированные по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>одномандатным избирательным округам и находящиеся на государственной или муниципальной службе либо работающие в организации, осуществляющей выпуск средств массовой информации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trHeight w:val="276"/>
        </w:trPr>
        <w:tc>
          <w:tcPr>
            <w:tcW w:w="709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954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top w:val="non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77</w:t>
            </w:r>
          </w:p>
        </w:tc>
        <w:tc>
          <w:tcPr>
            <w:tcW w:w="5954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Регистрация доверенных лиц, назначенных политической партией, выдвинувшей федеральный список кандидатов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В течение пяти дней после дня поступления письменного представления политической партии о назначении доверенных лиц вместе с заявлениями граждан о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>с</w:t>
            </w:r>
            <w:r>
              <w:rPr>
                <w:rFonts w:ascii="PT Astra Serif" w:hAnsi="PT Astra Serif"/>
                <w:sz w:val="24"/>
                <w:szCs w:val="24"/>
              </w:rPr>
              <w:t>огласии быть доверенными лицами, но не ранее принятия решения о заверении федерального списка кандидатов, выдвинутого этой политической партией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ЦИК России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78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Регистрация доверенных лиц, назначенных кандидатом, выдвинутым по одномандатному избирательному округу</w:t>
            </w: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В течение пяти дней после дня поступления письменного представления кандидата о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>назначении доверенных лиц вместе с заявлениями граждан о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>согласии быть до</w:t>
            </w:r>
            <w:r>
              <w:rPr>
                <w:rFonts w:ascii="PT Astra Serif" w:hAnsi="PT Astra Serif"/>
                <w:sz w:val="24"/>
                <w:szCs w:val="24"/>
              </w:rPr>
              <w:t>веренными лицами, но не ранее уведомления окружной избирательной комиссии о выдвижении кандидата по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>одномандатному избирательному округу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Окружные избирательные комиссии</w:t>
            </w: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79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Уведомление политической партии, кандидата о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>принятом решении об аннулировании регистрации доверенного лица в случае приобретения им статуса, несовместимого со статусом доверенного лица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В трехдневный срок со дня принятия решения</w:t>
            </w: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ЦИК России, окружные избирательные комиссии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80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Реализация права канди</w:t>
            </w:r>
            <w:r>
              <w:rPr>
                <w:rFonts w:ascii="PT Astra Serif" w:hAnsi="PT Astra Serif"/>
                <w:sz w:val="24"/>
                <w:szCs w:val="24"/>
              </w:rPr>
              <w:t>дата, выдвинутого в составе федерального списка кандидатов, отказаться от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>дальнейшего участия в выборах, подав письменное заявление в ЦИК России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Не позднее 2 сентября 2026 года,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а в случае наличия вынуждающих к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>тому обстоятельств – не позднее 16 сентября</w:t>
            </w:r>
            <w:r>
              <w:rPr>
                <w:rFonts w:ascii="PT Astra Serif" w:hAnsi="PT Astra Serif"/>
                <w:sz w:val="24"/>
                <w:szCs w:val="24"/>
              </w:rPr>
              <w:t xml:space="preserve"> 2026 года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Кандидаты, выдвинутые в составе федеральных списков кандидатов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81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Исключение кандидата из федерального списка кандидатов на основании поданного им в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>ЦИК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>России письменного заявления об отказе от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>дальнейшего участия в выборах</w:t>
            </w: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чем в трехдневный срок, а с 14 сентября 2026 года – в течение суток со дня подачи заявления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ЦИК России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82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Реализация права кандидата, выдвинутого по одномандатному избирательному округу, отказаться от дальнейшего участия в выборах, подав пись</w:t>
            </w:r>
            <w:r>
              <w:rPr>
                <w:rFonts w:ascii="PT Astra Serif" w:hAnsi="PT Astra Serif"/>
                <w:sz w:val="24"/>
                <w:szCs w:val="24"/>
              </w:rPr>
              <w:t>менное заявление в соответствующую окружную избирательную комиссию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Не позднее 12 сентября 2026 года,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а в случае наличия вынуждающих к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>тому обстоятельств – не позднее 16 сентября 2026 года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Кандидаты, выдвинутые по одномандатным избирательным округам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83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Принятие решения об аннулировании регистрации кандидата, выдвинутого по одномандатному избирательному округу, на основании поданного им в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>окружную избирательную комиссию письменного заявления об отказе от дальнейшего участия в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>выборах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чем в трехдневный срок, а с 14 сентября 2026 года – в течение суток со дня подачи заявления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Окружные избирательные комиссии</w:t>
            </w: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84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Реализация права политической партии отозвать выдвинутый ею федеральный список кандидатов по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>решению съезда политиче</w:t>
            </w:r>
            <w:r>
              <w:rPr>
                <w:rFonts w:ascii="PT Astra Serif" w:hAnsi="PT Astra Serif"/>
                <w:sz w:val="24"/>
                <w:szCs w:val="24"/>
              </w:rPr>
              <w:t>ской партии, представленному в ЦИК России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12 сентября 2026 года</w:t>
            </w: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Политические партии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bottom w:val="singl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85</w:t>
            </w:r>
          </w:p>
        </w:tc>
        <w:tc>
          <w:tcPr>
            <w:tcW w:w="5954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Реализация права политической партии исключить отдельных кандидатов из выдвинутого ею федерального списка кандидатов, заверенного (зарегистрированного) ЦИК России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bottom w:val="single" w:sz="4" w:space="0" w:color="000000"/>
            </w:tcBorders>
          </w:tcPr>
          <w:p w:rsidR="00BA28D7" w:rsidRDefault="002F23A4">
            <w:pPr>
              <w:pStyle w:val="31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Не позднее 4 сентября 2026 года</w:t>
            </w:r>
          </w:p>
        </w:tc>
        <w:tc>
          <w:tcPr>
            <w:tcW w:w="5245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Политические партии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trHeight w:val="276"/>
        </w:trPr>
        <w:tc>
          <w:tcPr>
            <w:tcW w:w="709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954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pStyle w:val="31"/>
              <w:rPr>
                <w:rFonts w:ascii="PT Astra Serif" w:hAnsi="PT Astra Serif"/>
              </w:rPr>
            </w:pPr>
          </w:p>
        </w:tc>
        <w:tc>
          <w:tcPr>
            <w:tcW w:w="5245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top w:val="non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86</w:t>
            </w:r>
          </w:p>
        </w:tc>
        <w:tc>
          <w:tcPr>
            <w:tcW w:w="5954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Реализация права политической партии отозвать выдвинутого ею по одномандатному избирательному округу кандидата, подав письменное заявление об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>этом до заверения списка кандидатов по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>одномандатным избирательным округам в ЦИК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 xml:space="preserve">России, а после заверения списка </w:t>
            </w:r>
            <w:r>
              <w:rPr>
                <w:rFonts w:ascii="PT Astra Serif" w:hAnsi="PT Astra Serif"/>
                <w:sz w:val="24"/>
                <w:szCs w:val="24"/>
              </w:rPr>
              <w:t>– в соответствующую окружную избирательную комиссию</w:t>
            </w:r>
          </w:p>
          <w:p w:rsidR="00BA28D7" w:rsidRDefault="00BA28D7">
            <w:pPr>
              <w:jc w:val="left"/>
              <w:outlineLvl w:val="2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12 сентября 2026 года</w:t>
            </w:r>
          </w:p>
        </w:tc>
        <w:tc>
          <w:tcPr>
            <w:tcW w:w="5245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Политические партии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87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outlineLvl w:val="2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Реализация права подачи в суд заявления об отмене регистрации федерального списка кандидатов, кандидата, об исключении региональной группы кандидатов из федерального списка кандидатов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9 сентября 2026 года</w:t>
            </w: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ЦИК России, политические партии, федера</w:t>
            </w:r>
            <w:r>
              <w:rPr>
                <w:rFonts w:ascii="PT Astra Serif" w:hAnsi="PT Astra Serif"/>
                <w:sz w:val="24"/>
                <w:szCs w:val="24"/>
              </w:rPr>
              <w:t>льные списки кандидатов которых зарегистрированы, окружные избирательные комиссии, кандидаты, зарегистрированные по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>одномандатным избирательным округам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15735" w:type="dxa"/>
            <w:gridSpan w:val="4"/>
          </w:tcPr>
          <w:p w:rsidR="00BA28D7" w:rsidRDefault="002F23A4">
            <w:pPr>
              <w:keepNext/>
              <w:spacing w:before="120" w:after="12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  <w:lang w:val="en-US"/>
              </w:rPr>
              <w:t>VI</w:t>
            </w:r>
            <w:r>
              <w:rPr>
                <w:rFonts w:ascii="PT Astra Serif" w:hAnsi="PT Astra Serif"/>
                <w:sz w:val="24"/>
                <w:szCs w:val="24"/>
              </w:rPr>
              <w:t>. ИНФОРМИРОВАНИЕ ИЗБИРАТЕЛЕЙ И ПРЕДВЫБОРНАЯ АГИТАЦИЯ</w:t>
            </w: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88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Предоставление ЦИК России безвозмездно эфирного времени и печатной площади для информирования избирателей, а также для ответов на вопросы граждан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С 16 июня 2026 года до дня официального опубликования общих результатов выборов</w:t>
            </w: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Общероссийские государственные организации телерадиовещания, редакции общероссийских государственных периодических печатных изданий, выходящих не реже одного раза в неделю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bottom w:val="singl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89</w:t>
            </w:r>
          </w:p>
        </w:tc>
        <w:tc>
          <w:tcPr>
            <w:tcW w:w="5954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Предоставление избирательным комиссиям субъектов Российской Федерации, окружным</w:t>
            </w:r>
            <w:r>
              <w:rPr>
                <w:rFonts w:ascii="PT Astra Serif" w:hAnsi="PT Astra Serif"/>
                <w:sz w:val="24"/>
                <w:szCs w:val="24"/>
              </w:rPr>
              <w:t xml:space="preserve"> избирательным комиссиям безвозмездно эфирного времени и печатной площади для информирования избирателей, а также для ответов на вопросы граждан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С 16 июня 2026 года до дня официального опубликования общих результатов выборов</w:t>
            </w:r>
          </w:p>
        </w:tc>
        <w:tc>
          <w:tcPr>
            <w:tcW w:w="5245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Региональные государственные о</w:t>
            </w:r>
            <w:r>
              <w:rPr>
                <w:rFonts w:ascii="PT Astra Serif" w:hAnsi="PT Astra Serif"/>
                <w:sz w:val="24"/>
                <w:szCs w:val="24"/>
              </w:rPr>
              <w:t>рганизации телерадиовещания, редакции региональных государственных периодических печатных изданий, выходящих не реже одного раза в неделю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trHeight w:val="276"/>
        </w:trPr>
        <w:tc>
          <w:tcPr>
            <w:tcW w:w="709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954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top w:val="non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90</w:t>
            </w:r>
          </w:p>
        </w:tc>
        <w:tc>
          <w:tcPr>
            <w:tcW w:w="5954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Представление в Роскомнадзор списка организаций телерадиовещания и периодических печатных изданий, которым за год, предшествующий дню официального опубликования (публикации) решения о назначении выборов, выделялись бюджетные ассигнования из федерального бю</w:t>
            </w:r>
            <w:r>
              <w:rPr>
                <w:rFonts w:ascii="PT Astra Serif" w:hAnsi="PT Astra Serif"/>
                <w:sz w:val="24"/>
                <w:szCs w:val="24"/>
              </w:rPr>
              <w:t xml:space="preserve">джета на их функционирование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(в том числе в форме субсидий) (далее – общероссийские государственные организации телерадиовещания и общероссийские государственные периодические печатные издания), а также сведений о виде и об объеме таких ассигнований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</w:t>
            </w:r>
            <w:r>
              <w:rPr>
                <w:rFonts w:ascii="PT Astra Serif" w:hAnsi="PT Astra Serif"/>
                <w:sz w:val="24"/>
                <w:szCs w:val="24"/>
              </w:rPr>
              <w:t>озднее 21 июня 2026 года</w:t>
            </w:r>
          </w:p>
        </w:tc>
        <w:tc>
          <w:tcPr>
            <w:tcW w:w="5245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Минцифры России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91</w:t>
            </w:r>
          </w:p>
        </w:tc>
        <w:tc>
          <w:tcPr>
            <w:tcW w:w="5954" w:type="dxa"/>
          </w:tcPr>
          <w:p w:rsidR="00BA28D7" w:rsidRDefault="002F23A4">
            <w:pPr>
              <w:spacing w:line="235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Представление</w:t>
            </w:r>
            <w:r>
              <w:rPr>
                <w:rFonts w:ascii="PT Astra Serif" w:hAnsi="PT Astra Serif"/>
                <w:sz w:val="24"/>
                <w:szCs w:val="24"/>
              </w:rPr>
              <w:t xml:space="preserve"> в территориальные органы Роскомнадзора списка организаций телерадиовещания и периодических печатных изданий, учредителями (соучредителями) которых или учредителями (соучредителями) редакций которых на день официального опубликования (публикации) решения о</w:t>
            </w:r>
            <w:r>
              <w:rPr>
                <w:rFonts w:ascii="PT Astra Serif" w:hAnsi="PT Astra Serif"/>
                <w:sz w:val="24"/>
                <w:szCs w:val="24"/>
              </w:rPr>
              <w:t> назначении выборов являются государственные органы и организации субъекта Российской Федерации, и (или) которым за год, предшествующий дню официального опубликования (публикации) решения о назначении выборов, выделялись бюджетные ассигнования из бюджета с</w:t>
            </w:r>
            <w:r>
              <w:rPr>
                <w:rFonts w:ascii="PT Astra Serif" w:hAnsi="PT Astra Serif"/>
                <w:sz w:val="24"/>
                <w:szCs w:val="24"/>
              </w:rPr>
              <w:t xml:space="preserve">убъекта Российской Федерации на их функционирование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(в том числе в форме субсидий), с указанием сведений о виде и об объеме таких ассигнований, и (или) в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>уставном (складочном) капитале которых на день официального опубликования (публикации) решения о назн</w:t>
            </w:r>
            <w:r>
              <w:rPr>
                <w:rFonts w:ascii="PT Astra Serif" w:hAnsi="PT Astra Serif"/>
                <w:sz w:val="24"/>
                <w:szCs w:val="24"/>
              </w:rPr>
              <w:t>ачении выборов имеется доля (вклад) субъекта (субъектов) Российской Федерации (далее – региональные государственные организации телерадиовещания и региональные государственные периодические печатные издания)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21 июня 2026 года</w:t>
            </w: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Исполнительные орг</w:t>
            </w:r>
            <w:r>
              <w:rPr>
                <w:rFonts w:ascii="PT Astra Serif" w:hAnsi="PT Astra Serif"/>
                <w:sz w:val="24"/>
                <w:szCs w:val="24"/>
              </w:rPr>
              <w:t xml:space="preserve">аны субъектов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Российской Федерации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92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Представление в территориальные органы Роскомнадзора списка организаций телерадиовещания и периодических печатных изданий, подпадающих под действие ч. 3 ст. 61 Федерального закона № 20-ФЗ, с </w:t>
            </w:r>
            <w:r>
              <w:rPr>
                <w:rFonts w:ascii="PT Astra Serif" w:hAnsi="PT Astra Serif"/>
                <w:sz w:val="24"/>
                <w:szCs w:val="24"/>
              </w:rPr>
              <w:t>указанием в отношении организаций телерадиовещания и периодических печатных изданий, которым за год, предшествующий дню официального опубликования (публикации) решения о назначении выборов, выделялись бюджетные ассигнования из местного бюджета на их функци</w:t>
            </w:r>
            <w:r>
              <w:rPr>
                <w:rFonts w:ascii="PT Astra Serif" w:hAnsi="PT Astra Serif"/>
                <w:sz w:val="24"/>
                <w:szCs w:val="24"/>
              </w:rPr>
              <w:t xml:space="preserve">онирование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(в том числе в форме субсидий), вида и объема таких ассигнований (далее – муниципальные организации телерадиовещания и муниципальные периодические печатные издания)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21 июня 2026 года</w:t>
            </w: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Органы местного самоуправления</w:t>
            </w: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93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Представление </w:t>
            </w:r>
            <w:r>
              <w:rPr>
                <w:rFonts w:ascii="PT Astra Serif" w:hAnsi="PT Astra Serif"/>
                <w:sz w:val="24"/>
                <w:szCs w:val="24"/>
              </w:rPr>
              <w:t>в ЦИК России перечня общероссийских государственных организаций телерадиовещания и общероссийских государственных периодических печатных изданий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26 июня 2026 года</w:t>
            </w:r>
          </w:p>
        </w:tc>
        <w:tc>
          <w:tcPr>
            <w:tcW w:w="5245" w:type="dxa"/>
          </w:tcPr>
          <w:p w:rsidR="00BA28D7" w:rsidRDefault="002F23A4">
            <w:pPr>
              <w:pStyle w:val="31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Роскомнадзор</w:t>
            </w: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94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Представление в избирательные комиссии су</w:t>
            </w:r>
            <w:r>
              <w:rPr>
                <w:rFonts w:ascii="PT Astra Serif" w:hAnsi="PT Astra Serif"/>
                <w:sz w:val="24"/>
                <w:szCs w:val="24"/>
              </w:rPr>
              <w:t>бъектов Российской Федерации перечней региональных государственных организаций телерадиовещания и региональных государственных периодических печатных изданий, а также муниципальных организаций телерадиовещания и муниципальных периодических печатных изданий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26 июня 2026 года</w:t>
            </w:r>
          </w:p>
        </w:tc>
        <w:tc>
          <w:tcPr>
            <w:tcW w:w="5245" w:type="dxa"/>
          </w:tcPr>
          <w:p w:rsidR="00BA28D7" w:rsidRDefault="002F23A4">
            <w:pPr>
              <w:pStyle w:val="31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Территориальные органы Роскомнадзора</w:t>
            </w:r>
          </w:p>
        </w:tc>
      </w:tr>
      <w:tr w:rsidR="00BA28D7">
        <w:trPr>
          <w:cantSplit/>
        </w:trPr>
        <w:tc>
          <w:tcPr>
            <w:tcW w:w="709" w:type="dxa"/>
            <w:tcBorders>
              <w:bottom w:val="singl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95</w:t>
            </w:r>
          </w:p>
        </w:tc>
        <w:tc>
          <w:tcPr>
            <w:tcW w:w="5954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Опубликование перечня общероссийских государственных организаций телерадиовещания и общероссийских государственных периодических печатных изданий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1 июля 2026 года</w:t>
            </w:r>
          </w:p>
        </w:tc>
        <w:tc>
          <w:tcPr>
            <w:tcW w:w="5245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ЦИК Росси</w:t>
            </w:r>
            <w:r>
              <w:rPr>
                <w:rFonts w:ascii="PT Astra Serif" w:hAnsi="PT Astra Serif"/>
                <w:sz w:val="24"/>
                <w:szCs w:val="24"/>
              </w:rPr>
              <w:t>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trHeight w:val="276"/>
        </w:trPr>
        <w:tc>
          <w:tcPr>
            <w:tcW w:w="709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954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top w:val="non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96</w:t>
            </w:r>
          </w:p>
        </w:tc>
        <w:tc>
          <w:tcPr>
            <w:tcW w:w="5954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Опубликование перечней региональных государственных организаций телерадиовещания и региональных государственных периодических печатных изданий, а также муниципальных организаций телерадиовещания и муниципальных периодических печатных изданий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1 июля 2026 года</w:t>
            </w:r>
          </w:p>
        </w:tc>
        <w:tc>
          <w:tcPr>
            <w:tcW w:w="5245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Избирательные комиссии субъектов Российской Федерации</w:t>
            </w:r>
          </w:p>
          <w:p w:rsidR="00BA28D7" w:rsidRDefault="00BA28D7">
            <w:pPr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97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Опубликование сведений о размере (в валюте Российской Федерации) и других условиях оплаты эфирного времени, печатной площади, услуг по </w:t>
            </w:r>
            <w:r>
              <w:rPr>
                <w:rFonts w:ascii="PT Astra Serif" w:hAnsi="PT Astra Serif"/>
                <w:sz w:val="24"/>
                <w:szCs w:val="24"/>
              </w:rPr>
              <w:t>размещению предвыборных агитационных материалов в сетевых изданиях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16 июля 2026 года</w:t>
            </w: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Организации телерадиовещания, редакции периодических печатных изданий, редакции сетевых изданий</w:t>
            </w: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98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Публикация информации об общем объеме печатной площади, которую каждая редакция государственного периодического печатного издания предоставляет для проведения предвыборной агитации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16 июля 2026 года</w:t>
            </w: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Редакции государственных периодических печатн</w:t>
            </w:r>
            <w:r>
              <w:rPr>
                <w:rFonts w:ascii="PT Astra Serif" w:hAnsi="PT Astra Serif"/>
                <w:sz w:val="24"/>
                <w:szCs w:val="24"/>
              </w:rPr>
              <w:t>ых изданий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bottom w:val="singl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99</w:t>
            </w:r>
          </w:p>
        </w:tc>
        <w:tc>
          <w:tcPr>
            <w:tcW w:w="5954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Представление в ЦИК России сведений о размере (в валюте Российской Федерации) и других условиях оплаты эфирного времени, печатной площади, услуг по размещению предвыборных агитационных материалов в сетевых изданиях, информации о дате и об и</w:t>
            </w:r>
            <w:r>
              <w:rPr>
                <w:rFonts w:ascii="PT Astra Serif" w:hAnsi="PT Astra Serif"/>
                <w:sz w:val="24"/>
                <w:szCs w:val="24"/>
              </w:rPr>
              <w:t>сточнике их опубликования, сведений о регистрационном номере и дате выдачи свидетельства о регистрации средства массовой информации и уведомления о готовности предоставить политическим партиям, зарегистрированным кандидатам эфирное время, печатную площадь,</w:t>
            </w:r>
            <w:r>
              <w:rPr>
                <w:rFonts w:ascii="PT Astra Serif" w:hAnsi="PT Astra Serif"/>
                <w:sz w:val="24"/>
                <w:szCs w:val="24"/>
              </w:rPr>
              <w:t xml:space="preserve"> услуги по размещению предвыборных агитационных материалов в сетевых изданиях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16 июля 2026 года</w:t>
            </w:r>
          </w:p>
        </w:tc>
        <w:tc>
          <w:tcPr>
            <w:tcW w:w="5245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Общероссийские организации телерадиовещания, редакции общероссийских периодических печатных изданий, редакции сетевых изданий</w:t>
            </w:r>
          </w:p>
        </w:tc>
      </w:tr>
      <w:tr w:rsidR="00BA28D7">
        <w:trPr>
          <w:trHeight w:val="276"/>
        </w:trPr>
        <w:tc>
          <w:tcPr>
            <w:tcW w:w="709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954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top w:val="non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100</w:t>
            </w:r>
          </w:p>
        </w:tc>
        <w:tc>
          <w:tcPr>
            <w:tcW w:w="5954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Представление в избирательную комиссию субъекта Российской Федерации сведений о размере (в валюте Российской Федерации) и других условиях оплаты эфирного времени, печатной площади, информации о дате и об источнике их опубликования, сведений о регистрационн</w:t>
            </w:r>
            <w:r>
              <w:rPr>
                <w:rFonts w:ascii="PT Astra Serif" w:hAnsi="PT Astra Serif"/>
                <w:sz w:val="24"/>
                <w:szCs w:val="24"/>
              </w:rPr>
              <w:t>ом номере и дате выдачи свидетельства о регистрации средства массовой информации и уведомления о готовности предоставить политическим партиям, зарегистрированным кандидатам эфирное время, печатную площадь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16 июля 2026 года</w:t>
            </w:r>
          </w:p>
        </w:tc>
        <w:tc>
          <w:tcPr>
            <w:tcW w:w="5245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Региональные и муници</w:t>
            </w:r>
            <w:r>
              <w:rPr>
                <w:rFonts w:ascii="PT Astra Serif" w:hAnsi="PT Astra Serif"/>
                <w:sz w:val="24"/>
                <w:szCs w:val="24"/>
              </w:rPr>
              <w:t>пальные организации телерадиовещания, редакции региональных и муниципальных периодических печатных изданий</w:t>
            </w: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101</w:t>
            </w:r>
          </w:p>
        </w:tc>
        <w:tc>
          <w:tcPr>
            <w:tcW w:w="5954" w:type="dxa"/>
          </w:tcPr>
          <w:p w:rsidR="00BA28D7" w:rsidRDefault="002F23A4">
            <w:pPr>
              <w:pStyle w:val="31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Публикация предвыборной программы политической партии не менее чем в одном общероссийском государственном периодическом печатном издании, размещение ее в сети Интернет. </w:t>
            </w:r>
          </w:p>
          <w:p w:rsidR="00BA28D7" w:rsidRDefault="002F23A4">
            <w:pPr>
              <w:pStyle w:val="31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Представление в ЦИК России копии публикации, а также адреса сайта в сети Интернет, на </w:t>
            </w:r>
            <w:r>
              <w:rPr>
                <w:rFonts w:ascii="PT Astra Serif" w:hAnsi="PT Astra Serif"/>
              </w:rPr>
              <w:t>котором размещена программа</w:t>
            </w:r>
          </w:p>
          <w:p w:rsidR="00BA28D7" w:rsidRDefault="00BA28D7">
            <w:pPr>
              <w:jc w:val="both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30 августа 2026 года</w:t>
            </w:r>
          </w:p>
        </w:tc>
        <w:tc>
          <w:tcPr>
            <w:tcW w:w="5245" w:type="dxa"/>
          </w:tcPr>
          <w:p w:rsidR="00BA28D7" w:rsidRDefault="002F23A4">
            <w:pPr>
              <w:pStyle w:val="Heading3"/>
              <w:keepNext w:val="0"/>
              <w:rPr>
                <w:rFonts w:ascii="PT Astra Serif" w:hAnsi="PT Astra Serif"/>
                <w:b w:val="0"/>
                <w:bCs w:val="0"/>
                <w:i w:val="0"/>
                <w:iCs w:val="0"/>
                <w:color w:val="auto"/>
              </w:rPr>
            </w:pPr>
            <w:r>
              <w:rPr>
                <w:rFonts w:ascii="PT Astra Serif" w:hAnsi="PT Astra Serif"/>
                <w:b w:val="0"/>
                <w:bCs w:val="0"/>
                <w:i w:val="0"/>
                <w:iCs w:val="0"/>
                <w:color w:val="auto"/>
              </w:rPr>
              <w:t>Политические партии, зарегистрировавшие федеральные списки кандидатов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bottom w:val="singl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102</w:t>
            </w:r>
          </w:p>
        </w:tc>
        <w:tc>
          <w:tcPr>
            <w:tcW w:w="5954" w:type="dxa"/>
            <w:tcBorders>
              <w:bottom w:val="single" w:sz="4" w:space="0" w:color="000000"/>
            </w:tcBorders>
          </w:tcPr>
          <w:p w:rsidR="00BA28D7" w:rsidRDefault="002F23A4">
            <w:pPr>
              <w:pStyle w:val="31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Публикация предвыборной программы политической партии не менее чем в одном соответствующем региональном государственном периодическом печатном издании, размещение ее в сети Интернет. </w:t>
            </w:r>
          </w:p>
          <w:p w:rsidR="00BA28D7" w:rsidRDefault="002F23A4">
            <w:pPr>
              <w:pStyle w:val="31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Представление в ЦИК России копии публикации, а также адреса сайта в сети</w:t>
            </w:r>
            <w:r>
              <w:rPr>
                <w:rFonts w:ascii="PT Astra Serif" w:hAnsi="PT Astra Serif"/>
              </w:rPr>
              <w:t xml:space="preserve"> Интернет, на котором размещена программа</w:t>
            </w:r>
          </w:p>
          <w:p w:rsidR="00BA28D7" w:rsidRDefault="00BA28D7">
            <w:pPr>
              <w:pStyle w:val="31"/>
              <w:rPr>
                <w:rFonts w:ascii="PT Astra Serif" w:hAnsi="PT Astra Serif"/>
              </w:rPr>
            </w:pPr>
          </w:p>
        </w:tc>
        <w:tc>
          <w:tcPr>
            <w:tcW w:w="3827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30 августа 2026 года</w:t>
            </w:r>
          </w:p>
        </w:tc>
        <w:tc>
          <w:tcPr>
            <w:tcW w:w="5245" w:type="dxa"/>
            <w:tcBorders>
              <w:bottom w:val="single" w:sz="4" w:space="0" w:color="000000"/>
            </w:tcBorders>
          </w:tcPr>
          <w:p w:rsidR="00BA28D7" w:rsidRDefault="002F23A4">
            <w:pPr>
              <w:pStyle w:val="Heading3"/>
              <w:keepNext w:val="0"/>
              <w:rPr>
                <w:rFonts w:ascii="PT Astra Serif" w:hAnsi="PT Astra Serif"/>
                <w:b w:val="0"/>
                <w:bCs w:val="0"/>
                <w:i w:val="0"/>
                <w:iCs w:val="0"/>
                <w:color w:val="auto"/>
              </w:rPr>
            </w:pPr>
            <w:r>
              <w:rPr>
                <w:rFonts w:ascii="PT Astra Serif" w:hAnsi="PT Astra Serif"/>
                <w:b w:val="0"/>
                <w:bCs w:val="0"/>
                <w:i w:val="0"/>
                <w:iCs w:val="0"/>
                <w:color w:val="auto"/>
              </w:rPr>
              <w:t>Политические партии, выдвинувшие только кандидатов, зарегистрированных по одномандатным избирательным округам</w:t>
            </w:r>
          </w:p>
          <w:p w:rsidR="00BA28D7" w:rsidRDefault="00BA28D7">
            <w:pPr>
              <w:jc w:val="both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trHeight w:val="276"/>
        </w:trPr>
        <w:tc>
          <w:tcPr>
            <w:tcW w:w="709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954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pStyle w:val="31"/>
              <w:rPr>
                <w:rFonts w:ascii="PT Astra Serif" w:hAnsi="PT Astra Serif"/>
              </w:rPr>
            </w:pPr>
          </w:p>
          <w:p w:rsidR="00BA28D7" w:rsidRDefault="00BA28D7">
            <w:pPr>
              <w:pStyle w:val="31"/>
              <w:rPr>
                <w:rFonts w:ascii="PT Astra Serif" w:hAnsi="PT Astra Serif"/>
              </w:rPr>
            </w:pPr>
          </w:p>
          <w:p w:rsidR="00BA28D7" w:rsidRDefault="00BA28D7">
            <w:pPr>
              <w:pStyle w:val="31"/>
              <w:rPr>
                <w:rFonts w:ascii="PT Astra Serif" w:hAnsi="PT Astra Serif"/>
              </w:rPr>
            </w:pPr>
          </w:p>
          <w:p w:rsidR="00BA28D7" w:rsidRDefault="00BA28D7">
            <w:pPr>
              <w:pStyle w:val="31"/>
              <w:rPr>
                <w:rFonts w:ascii="PT Astra Serif" w:hAnsi="PT Astra Serif"/>
              </w:rPr>
            </w:pPr>
          </w:p>
          <w:p w:rsidR="00BA28D7" w:rsidRDefault="00BA28D7">
            <w:pPr>
              <w:pStyle w:val="31"/>
              <w:rPr>
                <w:rFonts w:ascii="PT Astra Serif" w:hAnsi="PT Astra Serif"/>
              </w:rPr>
            </w:pPr>
          </w:p>
          <w:p w:rsidR="00BA28D7" w:rsidRDefault="00BA28D7">
            <w:pPr>
              <w:pStyle w:val="31"/>
              <w:rPr>
                <w:rFonts w:ascii="PT Astra Serif" w:hAnsi="PT Astra Serif"/>
              </w:rPr>
            </w:pPr>
          </w:p>
          <w:p w:rsidR="00BA28D7" w:rsidRDefault="00BA28D7">
            <w:pPr>
              <w:pStyle w:val="31"/>
              <w:rPr>
                <w:rFonts w:ascii="PT Astra Serif" w:hAnsi="PT Astra Serif"/>
              </w:rPr>
            </w:pPr>
          </w:p>
        </w:tc>
        <w:tc>
          <w:tcPr>
            <w:tcW w:w="3827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pStyle w:val="Heading3"/>
              <w:keepNext w:val="0"/>
              <w:rPr>
                <w:rFonts w:ascii="PT Astra Serif" w:hAnsi="PT Astra Serif"/>
                <w:b w:val="0"/>
                <w:bCs w:val="0"/>
                <w:i w:val="0"/>
                <w:iCs w:val="0"/>
                <w:color w:val="auto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top w:val="non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103</w:t>
            </w:r>
          </w:p>
        </w:tc>
        <w:tc>
          <w:tcPr>
            <w:tcW w:w="5954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Агитационный период для политической партии</w:t>
            </w:r>
          </w:p>
        </w:tc>
        <w:tc>
          <w:tcPr>
            <w:tcW w:w="3827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Cо дня принятия политической партией решения о выдвижении федерального списка кандидатов, кандидатов по одномандатным избирательным округам и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до 00.00 по местному времени 18 сентября 2026 года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tcBorders>
              <w:top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104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Агитационный период для кандидата, выдвинутого в </w:t>
            </w:r>
            <w:r>
              <w:rPr>
                <w:rFonts w:ascii="PT Astra Serif" w:hAnsi="PT Astra Serif"/>
                <w:sz w:val="24"/>
                <w:szCs w:val="24"/>
              </w:rPr>
              <w:t>составе федерального списка кандидатов</w:t>
            </w: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Со дня представления в ЦИК России федерального списка кандидатов и до 00.00 по местному времени 18 сентября 2026 года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105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Агитационный период для кандидата, выдвинутого в </w:t>
            </w:r>
            <w:r>
              <w:rPr>
                <w:rFonts w:ascii="PT Astra Serif" w:hAnsi="PT Astra Serif"/>
                <w:sz w:val="24"/>
                <w:szCs w:val="24"/>
              </w:rPr>
              <w:t>порядке самовыдвижения по одномандатному избирательному округу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Со дня представления кандидатом в окружную избирательную комиссию заявления о согласии баллотироваться и до 00.00 по местному времени 18 сентября 2026 года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widowControl w:val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106</w:t>
            </w:r>
          </w:p>
        </w:tc>
        <w:tc>
          <w:tcPr>
            <w:tcW w:w="5954" w:type="dxa"/>
          </w:tcPr>
          <w:p w:rsidR="00BA28D7" w:rsidRDefault="002F23A4">
            <w:pPr>
              <w:widowControl w:val="0"/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Агитационный период для канди</w:t>
            </w:r>
            <w:r>
              <w:rPr>
                <w:rFonts w:ascii="PT Astra Serif" w:hAnsi="PT Astra Serif"/>
                <w:sz w:val="24"/>
                <w:szCs w:val="24"/>
              </w:rPr>
              <w:t>дата, выдвинутого политической партией по одномандатному избирательному округу</w:t>
            </w:r>
          </w:p>
          <w:p w:rsidR="00BA28D7" w:rsidRDefault="00BA28D7">
            <w:pPr>
              <w:widowControl w:val="0"/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widowControl w:val="0"/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Со дня представления кандидатом в окружную избирательную комиссию документов, указанных в ч. 1 и 4 ст. 43 Федерального закона № 20-ФЗ, и до 00.00 по местному времени 18 сентябр</w:t>
            </w:r>
            <w:r>
              <w:rPr>
                <w:rFonts w:ascii="PT Astra Serif" w:hAnsi="PT Astra Serif"/>
                <w:sz w:val="24"/>
                <w:szCs w:val="24"/>
              </w:rPr>
              <w:t>я 2026 года</w:t>
            </w:r>
          </w:p>
          <w:p w:rsidR="00BA28D7" w:rsidRDefault="00BA28D7">
            <w:pPr>
              <w:widowControl w:val="0"/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</w:tcPr>
          <w:p w:rsidR="00BA28D7" w:rsidRDefault="00BA28D7">
            <w:pPr>
              <w:widowControl w:val="0"/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bottom w:val="singl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107</w:t>
            </w:r>
          </w:p>
        </w:tc>
        <w:tc>
          <w:tcPr>
            <w:tcW w:w="5954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Предвыборная агитация на каналах организаций телерадиовещания, в периодических печатных изданиях и в сетевых изданиях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С 22 августа до 00.00 по местному времени 18 сентября 2026 года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tcBorders>
              <w:bottom w:val="singl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trHeight w:val="276"/>
        </w:trPr>
        <w:tc>
          <w:tcPr>
            <w:tcW w:w="709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954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top w:val="non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108</w:t>
            </w:r>
          </w:p>
        </w:tc>
        <w:tc>
          <w:tcPr>
            <w:tcW w:w="5954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Реализация политической партией, зарегистрированным кандидатом права отказаться от эфирного времени, предоставляемого для размещения предвыборных агитационных материалов, сообщив об этом в письменной форме соответственно в ЦИК России, избирательную комисси</w:t>
            </w:r>
            <w:r>
              <w:rPr>
                <w:rFonts w:ascii="PT Astra Serif" w:hAnsi="PT Astra Serif"/>
                <w:sz w:val="24"/>
                <w:szCs w:val="24"/>
              </w:rPr>
              <w:t>ю субъекта Российской Федерации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15 августа 2026 года</w:t>
            </w:r>
          </w:p>
        </w:tc>
        <w:tc>
          <w:tcPr>
            <w:tcW w:w="5245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Политические партии, зарегистрировавшие федеральные списки кандидатов, зарегистрированные кандидаты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109</w:t>
            </w:r>
          </w:p>
        </w:tc>
        <w:tc>
          <w:tcPr>
            <w:tcW w:w="5954" w:type="dxa"/>
          </w:tcPr>
          <w:p w:rsidR="00BA28D7" w:rsidRDefault="002F23A4">
            <w:pPr>
              <w:pStyle w:val="31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Проведение жеребьевки по распределению эфирного времени, предоставляемого безвозмездно для проведения совместных агитационных мероприятий и для размещения предвыборных агитационных материалов политических партий</w:t>
            </w:r>
          </w:p>
          <w:p w:rsidR="00BA28D7" w:rsidRDefault="00BA28D7">
            <w:pPr>
              <w:pStyle w:val="31"/>
              <w:rPr>
                <w:rFonts w:ascii="PT Astra Serif" w:hAnsi="PT Astra Serif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По завершении регистрации федеральных списк</w:t>
            </w:r>
            <w:r>
              <w:rPr>
                <w:rFonts w:ascii="PT Astra Serif" w:hAnsi="PT Astra Serif"/>
                <w:sz w:val="24"/>
                <w:szCs w:val="24"/>
              </w:rPr>
              <w:t>ов кандидатов, но не позднее 20 августа 2026 года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ЦИК России с участием представителей общероссийских государственных организаций телерадиовещания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110</w:t>
            </w:r>
          </w:p>
        </w:tc>
        <w:tc>
          <w:tcPr>
            <w:tcW w:w="5954" w:type="dxa"/>
          </w:tcPr>
          <w:p w:rsidR="00BA28D7" w:rsidRDefault="002F23A4">
            <w:pPr>
              <w:pStyle w:val="31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Проведение жеребьевки по распределению эфирного времени, предоставляемого безвозмездно для </w:t>
            </w:r>
            <w:r>
              <w:rPr>
                <w:rFonts w:ascii="PT Astra Serif" w:hAnsi="PT Astra Serif"/>
              </w:rPr>
              <w:t>проведения совместных агитационных мероприятий и для размещения предвыборных агитационных материалов политических партий, зарегистрированных кандидатов</w:t>
            </w:r>
          </w:p>
          <w:p w:rsidR="00BA28D7" w:rsidRDefault="00BA28D7">
            <w:pPr>
              <w:jc w:val="both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По завершении регистрации федеральных списков кандидатов, кандидатов по одномандатным избирательным окр</w:t>
            </w:r>
            <w:r>
              <w:rPr>
                <w:rFonts w:ascii="PT Astra Serif" w:hAnsi="PT Astra Serif"/>
                <w:sz w:val="24"/>
                <w:szCs w:val="24"/>
              </w:rPr>
              <w:t xml:space="preserve">угам,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но не позднее 20 августа 2026 года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Избирательные комиссии субъектов Российской Федерации, территориальные избирательные комиссии с участием представителей региональных государственных организаций телерадиовещания </w:t>
            </w:r>
          </w:p>
        </w:tc>
      </w:tr>
      <w:tr w:rsidR="00BA28D7">
        <w:trPr>
          <w:cantSplit/>
        </w:trPr>
        <w:tc>
          <w:tcPr>
            <w:tcW w:w="709" w:type="dxa"/>
            <w:tcBorders>
              <w:bottom w:val="singl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111</w:t>
            </w:r>
          </w:p>
        </w:tc>
        <w:tc>
          <w:tcPr>
            <w:tcW w:w="5954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Проведение жеребьевки по расп</w:t>
            </w:r>
            <w:r>
              <w:rPr>
                <w:rFonts w:ascii="PT Astra Serif" w:hAnsi="PT Astra Serif"/>
                <w:sz w:val="24"/>
                <w:szCs w:val="24"/>
              </w:rPr>
              <w:t>ределению платного эфирного времени в целях определения дат и времени выхода в эфир совместных агитационных мероприятий и предвыборных агитационных материалов политических партий, зарегистрированных кандидатов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По завершении регистрации федеральных списков</w:t>
            </w:r>
            <w:r>
              <w:rPr>
                <w:rFonts w:ascii="PT Astra Serif" w:hAnsi="PT Astra Serif"/>
                <w:sz w:val="24"/>
                <w:szCs w:val="24"/>
              </w:rPr>
              <w:t xml:space="preserve"> кандидатов, кандидатов по одномандатным избирательным округам,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но не позднее 20 августа 2026 года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Организации телерадиовещания с участием заинтересованных лиц на основании письменных заявок на участие в жеребьевке, поданных уполномоченными представителями политических партий, зарегистрированными кандидатами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trHeight w:val="276"/>
        </w:trPr>
        <w:tc>
          <w:tcPr>
            <w:tcW w:w="709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954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top w:val="non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112</w:t>
            </w:r>
          </w:p>
        </w:tc>
        <w:tc>
          <w:tcPr>
            <w:tcW w:w="5954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Сообщение (в письменной форме) организации телерадиовещания об отказе от использования предоставленного для размещения агитационных материалов эфирного времени 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Не позднее чем за пять дней до выхода в эфир, а если выход в эфир должен состояться менее чем </w:t>
            </w:r>
            <w:r>
              <w:rPr>
                <w:rFonts w:ascii="PT Astra Serif" w:hAnsi="PT Astra Serif"/>
                <w:sz w:val="24"/>
                <w:szCs w:val="24"/>
              </w:rPr>
              <w:t>через пять дней со дня проведения соответствующей жеребьевки – в день жеребьевки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Политические партии, зарегистрированные кандидаты</w:t>
            </w: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113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Представление в филиал ПАО Сбербанк (иной кредитной организации) платежного (расчетного) документа о перечислении в полном объеме средств в оплату стоимости эфирного времени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чем за день до дня предоставления эфирного времени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Уполномоченные пре</w:t>
            </w:r>
            <w:r>
              <w:rPr>
                <w:rFonts w:ascii="PT Astra Serif" w:hAnsi="PT Astra Serif"/>
                <w:sz w:val="24"/>
                <w:szCs w:val="24"/>
              </w:rPr>
              <w:t>дставители политических партий по финансовым вопросам, уполномоченные представители региональных отделений политических партий по финансовым вопросам, зарегистрированные кандидаты или их уполномоченные представители по финансовым вопросам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114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Перечисление денежных средств в оплату стоимости эфирного времени</w:t>
            </w: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операционного дня, следующего за днем получения платежного (расчетного) документа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Филиал ПАО Сбербанк (иной кредитной организации)</w:t>
            </w:r>
          </w:p>
        </w:tc>
      </w:tr>
      <w:tr w:rsidR="00BA28D7">
        <w:trPr>
          <w:cantSplit/>
        </w:trPr>
        <w:tc>
          <w:tcPr>
            <w:tcW w:w="709" w:type="dxa"/>
            <w:tcBorders>
              <w:bottom w:val="singl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115</w:t>
            </w:r>
          </w:p>
        </w:tc>
        <w:tc>
          <w:tcPr>
            <w:tcW w:w="5954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Перевод денежных средств в оплату стоимост</w:t>
            </w:r>
            <w:r>
              <w:rPr>
                <w:rFonts w:ascii="PT Astra Serif" w:hAnsi="PT Astra Serif"/>
                <w:sz w:val="24"/>
                <w:szCs w:val="24"/>
              </w:rPr>
              <w:t>и эфирного времени</w:t>
            </w:r>
          </w:p>
        </w:tc>
        <w:tc>
          <w:tcPr>
            <w:tcW w:w="3827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В срок не более трех рабочих дней начиная со дня списания денежных средств со специального избирательного счета политической партии, регионального отделения политической партии, зарегистрированного кандидата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Филиал ПАО Сбербанк (иной кр</w:t>
            </w:r>
            <w:r>
              <w:rPr>
                <w:rFonts w:ascii="PT Astra Serif" w:hAnsi="PT Astra Serif"/>
                <w:sz w:val="24"/>
                <w:szCs w:val="24"/>
              </w:rPr>
              <w:t>едитной организации)</w:t>
            </w:r>
          </w:p>
        </w:tc>
      </w:tr>
      <w:tr w:rsidR="00BA28D7">
        <w:trPr>
          <w:trHeight w:val="276"/>
        </w:trPr>
        <w:tc>
          <w:tcPr>
            <w:tcW w:w="709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954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top w:val="non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116</w:t>
            </w:r>
          </w:p>
        </w:tc>
        <w:tc>
          <w:tcPr>
            <w:tcW w:w="5954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Проведение жеребьевки в целях распределения печатной площади, предоставляемой безвозмездно, между политическими партиями, зарегистрированными кандидатами и определения дат публикации предвыборных агитационных материалов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После завершения регистрации федеральных списков кандидатов, кандидатов по одномандатным избирательным округам,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но не позднее 20 августа 2026 года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ЦИК России, избирательные комиссии субъектов Российской Федерации, территориальные избирательные комиссии с</w:t>
            </w:r>
            <w:r>
              <w:rPr>
                <w:rFonts w:ascii="PT Astra Serif" w:hAnsi="PT Astra Serif"/>
                <w:sz w:val="24"/>
                <w:szCs w:val="24"/>
              </w:rPr>
              <w:t> участием представителей редакций государственных периодических печатных изданий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117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Проведение жеребьевки в целях распределения платной печатной площади между политическими партиями, зарегистрированными кандидатами и определения дат публикации предвыборных агитационных материалов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После завершения регистрации федеральных списков кандидато</w:t>
            </w:r>
            <w:r>
              <w:rPr>
                <w:rFonts w:ascii="PT Astra Serif" w:hAnsi="PT Astra Serif"/>
                <w:sz w:val="24"/>
                <w:szCs w:val="24"/>
              </w:rPr>
              <w:t xml:space="preserve">в, кандидатов по одномандатным избирательным округам,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но не позднее 20 августа 2026 года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Редакции государственных периодических печатных изданий и муниципальных периодических печатных изданий с участием заинтересованных лиц на основании письменных заявок</w:t>
            </w:r>
            <w:r>
              <w:rPr>
                <w:rFonts w:ascii="PT Astra Serif" w:hAnsi="PT Astra Serif"/>
                <w:sz w:val="24"/>
                <w:szCs w:val="24"/>
              </w:rPr>
              <w:t xml:space="preserve"> на участие в жеребьевке, поданных уполномоченными представителями политических партий, зарегистрированными кандидатами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118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Сообщение (в письменной форме) редакции периодического печатного издания об отказе от </w:t>
            </w:r>
            <w:r>
              <w:rPr>
                <w:rFonts w:ascii="PT Astra Serif" w:hAnsi="PT Astra Serif"/>
                <w:sz w:val="24"/>
                <w:szCs w:val="24"/>
              </w:rPr>
              <w:t>использования предоставленной для проведения предвыборной агитации печатной площади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чем за пять дней до дня публикации предвыборного агитационного материала</w:t>
            </w: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Политические партии, зарегистрированные кандидаты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119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Представление в филиал ПАО Сбербанк (иной кредитной организации) платежного (расчетного) документа о перечислении в полном объеме средств в оплату стоимости печатной площади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чем за два дня до дня публикации предвыборного агитационного материала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Уполномоченные представители политических партий по финансовым вопросам, уполномоченные представители региональных отделений политических партий по финансовым вопросам, зарегистрированные кандидаты или их уполномоченные представители по финансовым вопрос</w:t>
            </w:r>
            <w:r>
              <w:rPr>
                <w:rFonts w:ascii="PT Astra Serif" w:hAnsi="PT Astra Serif"/>
                <w:sz w:val="24"/>
                <w:szCs w:val="24"/>
              </w:rPr>
              <w:t>ам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120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Перечисление денежных средств в оплату стоимости печатной площади</w:t>
            </w: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операционного дня, следующего за днем получения платежного (расчетного) документа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Филиал ПАО Сбербанк (иной кредитной организации)</w:t>
            </w: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121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Перевод денежных средств в оплату стоимости печатной площади</w:t>
            </w: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В срок не более трех рабочих дней начиная со дня списания денежных средств со специального избирательного счета политической партии, регионального отделения политической партии, зарегистрированно</w:t>
            </w:r>
            <w:r>
              <w:rPr>
                <w:rFonts w:ascii="PT Astra Serif" w:hAnsi="PT Astra Serif"/>
                <w:sz w:val="24"/>
                <w:szCs w:val="24"/>
              </w:rPr>
              <w:t>го кандидата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Филиал ПАО Сбербанк (иной кредитной организации)</w:t>
            </w: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122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Уведомление (в письменной форме) избирательной комиссии субъекта Российской Федерации о факте предоставления политической партии, зарегистрированному кандидату помещения, указанного в ч. 3</w:t>
            </w:r>
            <w:r>
              <w:rPr>
                <w:rFonts w:ascii="PT Astra Serif" w:hAnsi="PT Astra Serif"/>
                <w:sz w:val="24"/>
                <w:szCs w:val="24"/>
              </w:rPr>
              <w:t xml:space="preserve"> и 4 ст. 67 Федерального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закона № 20-ФЗ, об условиях, на которых оно было предоставлено, а также о том, когда это помещение может быть предоставлено в течение агитационного периода другим политическим партиям, другим зарегистрированным кандидатам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дня, следующего за днем предоставления помещения</w:t>
            </w: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Собственники, владельцы помещений</w:t>
            </w:r>
          </w:p>
        </w:tc>
      </w:tr>
      <w:tr w:rsidR="00BA28D7">
        <w:trPr>
          <w:cantSplit/>
        </w:trPr>
        <w:tc>
          <w:tcPr>
            <w:tcW w:w="709" w:type="dxa"/>
            <w:tcBorders>
              <w:bottom w:val="singl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123</w:t>
            </w:r>
          </w:p>
        </w:tc>
        <w:tc>
          <w:tcPr>
            <w:tcW w:w="5954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Размещение в сети Интернет информации, содержащейся в уведомлении о факте предоставления политической партии, зарегистрированному кандидату помещения, указан</w:t>
            </w:r>
            <w:r>
              <w:rPr>
                <w:rFonts w:ascii="PT Astra Serif" w:hAnsi="PT Astra Serif"/>
                <w:sz w:val="24"/>
                <w:szCs w:val="24"/>
              </w:rPr>
              <w:t>ного в ч. 3 и 4 ст. 67 Федерального закона № 20-ФЗ, или доведение этой информации иным способом до сведения других политических партий, других кандидатов, зарегистрированных по соответствующему одномандатному избирательному округу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В течение двух суток с м</w:t>
            </w:r>
            <w:r>
              <w:rPr>
                <w:rFonts w:ascii="PT Astra Serif" w:hAnsi="PT Astra Serif"/>
                <w:sz w:val="24"/>
                <w:szCs w:val="24"/>
              </w:rPr>
              <w:t>омента получения уведомления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Избирательные комиссии субъектов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Российской Федерации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trHeight w:val="276"/>
        </w:trPr>
        <w:tc>
          <w:tcPr>
            <w:tcW w:w="709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954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top w:val="non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124</w:t>
            </w:r>
          </w:p>
        </w:tc>
        <w:tc>
          <w:tcPr>
            <w:tcW w:w="5954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Рассмотрение заявок о предоставлении помещений, указанных в ч. 3 и 4 ст. 67 Федерального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 xml:space="preserve">закона № 20-ФЗ, </w:t>
            </w:r>
            <w:r>
              <w:rPr>
                <w:rFonts w:ascii="PT Astra Serif" w:hAnsi="PT Astra Serif"/>
                <w:sz w:val="24"/>
                <w:szCs w:val="24"/>
              </w:rPr>
              <w:t>для проведения встреч представителей политических партий, зарегистрированных кандидатов с избирателями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В течение трех дней со дня подачи заявки</w:t>
            </w:r>
          </w:p>
        </w:tc>
        <w:tc>
          <w:tcPr>
            <w:tcW w:w="5245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Собственники, владельцы помещений</w:t>
            </w: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125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Оповещение уполномоченных представителей или доверенных лиц других политических партий, кандидатов, зарегистрированных по соответствующему одномандатному избирательному округу, о времени и месте встречи с избирателями из числа военнослужащих, организуемой </w:t>
            </w:r>
            <w:r>
              <w:rPr>
                <w:rFonts w:ascii="PT Astra Serif" w:hAnsi="PT Astra Serif"/>
                <w:sz w:val="24"/>
                <w:szCs w:val="24"/>
              </w:rPr>
              <w:t>в расположении воинской части либо в военной организации или учреждении (при отсутствии иных пригодных для проведения собраний помещений)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чем за три дня до проведения встречи</w:t>
            </w: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Командиры воинских частей совместно с соответствующими избирательными</w:t>
            </w:r>
            <w:r>
              <w:rPr>
                <w:rFonts w:ascii="PT Astra Serif" w:hAnsi="PT Astra Serif"/>
                <w:sz w:val="24"/>
                <w:szCs w:val="24"/>
              </w:rPr>
              <w:t xml:space="preserve"> комиссиями субъектов Российской Федерации либо окружными или территориальными избирательными комиссиями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bottom w:val="singl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126</w:t>
            </w:r>
          </w:p>
        </w:tc>
        <w:tc>
          <w:tcPr>
            <w:tcW w:w="5954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Опубликование сведений о размере (в валюте Российской Федерации) и других условиях оплаты работ (услуг) по изготовлению печатных предвыборных агитационных материалов. </w:t>
            </w:r>
          </w:p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Представление в ЦИК России либо в избирательную комиссию субъекта Российской Федерации, </w:t>
            </w:r>
            <w:r>
              <w:rPr>
                <w:rFonts w:ascii="PT Astra Serif" w:hAnsi="PT Astra Serif"/>
                <w:sz w:val="24"/>
                <w:szCs w:val="24"/>
              </w:rPr>
              <w:t>на территории которого зарегистрированы организация, индивидуальный предприниматель, указанных сведений, а также сведений, содержащих наименование, юридический адрес и идентификационный номер налогоплательщика организации (фамилию, имя и отчество индивидуа</w:t>
            </w:r>
            <w:r>
              <w:rPr>
                <w:rFonts w:ascii="PT Astra Serif" w:hAnsi="PT Astra Serif"/>
                <w:sz w:val="24"/>
                <w:szCs w:val="24"/>
              </w:rPr>
              <w:t>льного предпринимателя, наименование субъекта Российской Федерации, района, города, иного населенного пункта, где находится его место жительства)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16 июля 2026 года</w:t>
            </w:r>
          </w:p>
        </w:tc>
        <w:tc>
          <w:tcPr>
            <w:tcW w:w="5245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Организации, индивидуальные предприниматели, выполняющие работы (оказывающие усл</w:t>
            </w:r>
            <w:r>
              <w:rPr>
                <w:rFonts w:ascii="PT Astra Serif" w:hAnsi="PT Astra Serif"/>
                <w:sz w:val="24"/>
                <w:szCs w:val="24"/>
              </w:rPr>
              <w:t>уги) по изготовлению печатных предвыборных агитационных материалов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trHeight w:val="276"/>
        </w:trPr>
        <w:tc>
          <w:tcPr>
            <w:tcW w:w="709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954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top w:val="non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127</w:t>
            </w:r>
          </w:p>
        </w:tc>
        <w:tc>
          <w:tcPr>
            <w:tcW w:w="5954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Представление экземпляров печатных предвыборных агитационных материалов или их копий, экземпляров или копий аудиовизуальных предвыборных агитационных материалов, фотографий, экземпляров или копий иных предвыборных агитационных материалов, а также электронн</w:t>
            </w:r>
            <w:r>
              <w:rPr>
                <w:rFonts w:ascii="PT Astra Serif" w:hAnsi="PT Astra Serif"/>
                <w:sz w:val="24"/>
                <w:szCs w:val="24"/>
              </w:rPr>
              <w:t>ых образов этих материалов в машиночитаемом виде, сведений об их изготовителе (заказчике) и копии документа об оплате изготовления из соответствующего избирательного фонда с отметкой филиала ПАО Сбербанк (иной кредитной организации) в ЦИК России или в изби</w:t>
            </w:r>
            <w:r>
              <w:rPr>
                <w:rFonts w:ascii="PT Astra Serif" w:hAnsi="PT Astra Serif"/>
                <w:sz w:val="24"/>
                <w:szCs w:val="24"/>
              </w:rPr>
              <w:t>рательные комиссии субъектов Российской Федерации, на территориях которых будут распространяться эти материалы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До начала распространения соответствующих материалов</w:t>
            </w:r>
          </w:p>
        </w:tc>
        <w:tc>
          <w:tcPr>
            <w:tcW w:w="5245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Политические партии, выдвинувшие федеральные списки кандидатов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bottom w:val="singl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128</w:t>
            </w:r>
          </w:p>
        </w:tc>
        <w:tc>
          <w:tcPr>
            <w:tcW w:w="5954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Представление в соответствующую окружную избирательную комиссию экземпляров печатных предвыборных агитационных материалов или их копий, экземпляров или копий аудиовизуальных предвыборных агитационных материалов, фотографий, экземпляров или копий иных предв</w:t>
            </w:r>
            <w:r>
              <w:rPr>
                <w:rFonts w:ascii="PT Astra Serif" w:hAnsi="PT Astra Serif"/>
                <w:sz w:val="24"/>
                <w:szCs w:val="24"/>
              </w:rPr>
              <w:t>ыборных агитационных материалов, а также электронных образов этих материалов в машиночитаемом виде, сведений об их изготовителе (заказчике) и копии документа об оплате изготовления из соответствующего избирательного фонда с отметкой филиала ПАО Сбербанк (и</w:t>
            </w:r>
            <w:r>
              <w:rPr>
                <w:rFonts w:ascii="PT Astra Serif" w:hAnsi="PT Astra Serif"/>
                <w:sz w:val="24"/>
                <w:szCs w:val="24"/>
              </w:rPr>
              <w:t>ной кредитной организации)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До начала распространения соответствующих материалов</w:t>
            </w:r>
          </w:p>
        </w:tc>
        <w:tc>
          <w:tcPr>
            <w:tcW w:w="5245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Кандидаты</w:t>
            </w:r>
          </w:p>
        </w:tc>
      </w:tr>
      <w:tr w:rsidR="00BA28D7">
        <w:trPr>
          <w:trHeight w:val="276"/>
        </w:trPr>
        <w:tc>
          <w:tcPr>
            <w:tcW w:w="709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954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top w:val="non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129</w:t>
            </w:r>
          </w:p>
        </w:tc>
        <w:tc>
          <w:tcPr>
            <w:tcW w:w="5954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Выделение и оборудование на территории каждого избирательного участка специальных мест для </w:t>
            </w:r>
            <w:r>
              <w:rPr>
                <w:rFonts w:ascii="PT Astra Serif" w:hAnsi="PT Astra Serif"/>
                <w:sz w:val="24"/>
                <w:szCs w:val="24"/>
              </w:rPr>
              <w:t>размещения печатных предвыборных агитационных материалов политических партий, выдвинувших федеральные списки кандидатов, кандидатов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20 августа 2026 года</w:t>
            </w:r>
          </w:p>
        </w:tc>
        <w:tc>
          <w:tcPr>
            <w:tcW w:w="5245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Органы местного самоуправления по предложениям избирательных комиссий субъектов Российской </w:t>
            </w:r>
            <w:r>
              <w:rPr>
                <w:rFonts w:ascii="PT Astra Serif" w:hAnsi="PT Astra Serif"/>
                <w:sz w:val="24"/>
                <w:szCs w:val="24"/>
              </w:rPr>
              <w:t>Федерации или территориальных избирательных комиссий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130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trike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Р</w:t>
            </w:r>
            <w:r>
              <w:rPr>
                <w:rFonts w:ascii="PT Astra Serif" w:hAnsi="PT Astra Serif"/>
                <w:sz w:val="24"/>
                <w:szCs w:val="24"/>
              </w:rPr>
              <w:t xml:space="preserve">азмещение на стендах в помещениях окружных и территориальных избирательных комиссий информации о зарегистрированных федеральных списках кандидатов и зарегистрированных кандидатах с указанием сведений, предусмотренных ч. 3, 4 и 5 ст. 78 Федерального закона </w:t>
            </w:r>
            <w:r>
              <w:rPr>
                <w:rFonts w:ascii="PT Astra Serif" w:hAnsi="PT Astra Serif"/>
                <w:sz w:val="24"/>
                <w:szCs w:val="24"/>
              </w:rPr>
              <w:t>№ 20-ФЗ, а также информации об отмене регистрации зарегистрированных федеральных списков кандидатов, о выбытии кандидатов из зарегистрированных федеральных списков кандидатов, об отмене регистрации зарегистрированных кандидатов</w:t>
            </w:r>
          </w:p>
          <w:p w:rsidR="00BA28D7" w:rsidRDefault="00BA28D7">
            <w:pPr>
              <w:jc w:val="both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Не позднее 4 сентября 2026 </w:t>
            </w:r>
            <w:r>
              <w:rPr>
                <w:rFonts w:ascii="PT Astra Serif" w:hAnsi="PT Astra Serif"/>
                <w:sz w:val="24"/>
                <w:szCs w:val="24"/>
              </w:rPr>
              <w:t>года</w:t>
            </w: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Окружные и территориальные избирательные комиссии</w:t>
            </w: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131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Запрет на опубликование (обнародование) результатов опросов общественного мнения, прогнозов результатов выборов, иных исследований, связанных с выборами, в </w:t>
            </w:r>
            <w:r>
              <w:rPr>
                <w:rFonts w:ascii="PT Astra Serif" w:hAnsi="PT Astra Serif"/>
                <w:sz w:val="24"/>
                <w:szCs w:val="24"/>
              </w:rPr>
              <w:t>том числе их размещение в информационно-телекоммуникационных сетях общего пользования (включая сеть Интернет)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С 15 сентября до 21.00 по московскому времени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20 сентября 2026 года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bottom w:val="singl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132</w:t>
            </w:r>
          </w:p>
        </w:tc>
        <w:tc>
          <w:tcPr>
            <w:tcW w:w="5954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Запрет на опубликование (обнародование) данных об итогах голосования,</w:t>
            </w:r>
            <w:r>
              <w:rPr>
                <w:rFonts w:ascii="PT Astra Serif" w:hAnsi="PT Astra Serif"/>
                <w:sz w:val="24"/>
                <w:szCs w:val="24"/>
              </w:rPr>
              <w:t xml:space="preserve"> о результатах выборов, в том числе на размещение таких данных в информационно-телекоммуникационных сетях общего пользования (включая сеть Интернет)</w:t>
            </w:r>
          </w:p>
          <w:p w:rsidR="00BA28D7" w:rsidRDefault="00BA28D7">
            <w:pPr>
              <w:jc w:val="both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С 18 сентября до 21.00 по московскому времени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20 сентября 2026 года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tcBorders>
              <w:bottom w:val="singl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trHeight w:val="276"/>
        </w:trPr>
        <w:tc>
          <w:tcPr>
            <w:tcW w:w="709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954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top w:val="non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133</w:t>
            </w:r>
          </w:p>
        </w:tc>
        <w:tc>
          <w:tcPr>
            <w:tcW w:w="5954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Представление в ЦИК России данных учета объема и стоимости предоставленных политическим партиям, зарегистрированным кандидатам эфирного времени, печатной площади, услуг по размещению предвыборных агитационных материалов в сетевых изданиях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30 се</w:t>
            </w:r>
            <w:r>
              <w:rPr>
                <w:rFonts w:ascii="PT Astra Serif" w:hAnsi="PT Astra Serif"/>
                <w:sz w:val="24"/>
                <w:szCs w:val="24"/>
              </w:rPr>
              <w:t>нтября 2026 года</w:t>
            </w:r>
          </w:p>
        </w:tc>
        <w:tc>
          <w:tcPr>
            <w:tcW w:w="5245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Общероссийские организации телерадиовещания, редакции общероссийских периодических печатных изданий, редакции сетевых изданий</w:t>
            </w: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134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Представление в избирательную комиссию субъекта Российской Федерации данных учета объема и стоимости предоставленных политическим партиям, зарегистрированным кандидатам эфирного времени, печатной площади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30 сентября 2026 года</w:t>
            </w: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Региональные и мун</w:t>
            </w:r>
            <w:r>
              <w:rPr>
                <w:rFonts w:ascii="PT Astra Serif" w:hAnsi="PT Astra Serif"/>
                <w:sz w:val="24"/>
                <w:szCs w:val="24"/>
              </w:rPr>
              <w:t>иципальные организации телерадиовещания, редакции региональных и муниципальных периодических печатных изданий</w:t>
            </w: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135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Хранение учетных документов о предоставлении бесплатного и платного эфирного времени, бесплатной и платной печатной площади, услуг по размещению предвыборных агитационных материалов в сетевом издании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менее трех лет со дня голосования</w:t>
            </w: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Организации, осуще</w:t>
            </w:r>
            <w:r>
              <w:rPr>
                <w:rFonts w:ascii="PT Astra Serif" w:hAnsi="PT Astra Serif"/>
                <w:sz w:val="24"/>
                <w:szCs w:val="24"/>
              </w:rPr>
              <w:t>ствляющие выпуск средств массовой информации, редакции сетевых изданий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136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Хранение видео- и аудиозаписей выпущенных в эфир телепрограмм и радиопрограмм, содержащих предвыборную агитацию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менее 12 месяцев со дня официального опубликования общих резуль</w:t>
            </w:r>
            <w:r>
              <w:rPr>
                <w:rFonts w:ascii="PT Astra Serif" w:hAnsi="PT Astra Serif"/>
                <w:sz w:val="24"/>
                <w:szCs w:val="24"/>
              </w:rPr>
              <w:t>татов выборов</w:t>
            </w: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Организации телерадиовещания</w:t>
            </w:r>
          </w:p>
        </w:tc>
      </w:tr>
      <w:tr w:rsidR="00BA28D7">
        <w:trPr>
          <w:cantSplit/>
        </w:trPr>
        <w:tc>
          <w:tcPr>
            <w:tcW w:w="15735" w:type="dxa"/>
            <w:gridSpan w:val="4"/>
          </w:tcPr>
          <w:p w:rsidR="00BA28D7" w:rsidRDefault="002F23A4">
            <w:pPr>
              <w:keepNext/>
              <w:spacing w:before="120" w:after="12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  <w:lang w:val="en-US"/>
              </w:rPr>
              <w:t>VII</w:t>
            </w:r>
            <w:r>
              <w:rPr>
                <w:rFonts w:ascii="PT Astra Serif" w:hAnsi="PT Astra Serif"/>
                <w:sz w:val="24"/>
                <w:szCs w:val="24"/>
              </w:rPr>
              <w:t>. ФИНАНСИРОВАНИЕ ВЫБОРОВ</w:t>
            </w:r>
          </w:p>
        </w:tc>
      </w:tr>
      <w:tr w:rsidR="00BA28D7">
        <w:trPr>
          <w:cantSplit/>
        </w:trPr>
        <w:tc>
          <w:tcPr>
            <w:tcW w:w="709" w:type="dxa"/>
            <w:tcBorders>
              <w:bottom w:val="singl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137</w:t>
            </w:r>
          </w:p>
        </w:tc>
        <w:tc>
          <w:tcPr>
            <w:tcW w:w="5954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Поступление в распоряжение ЦИК России средств, выделенных из федерального бюджета на подготовку и проведение выборов 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  <w:lang w:val="en-US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25 ию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н</w:t>
            </w:r>
            <w:r>
              <w:rPr>
                <w:rFonts w:ascii="PT Astra Serif" w:hAnsi="PT Astra Serif"/>
                <w:sz w:val="24"/>
                <w:szCs w:val="24"/>
              </w:rPr>
              <w:t>я 2026 года</w:t>
            </w:r>
          </w:p>
        </w:tc>
        <w:tc>
          <w:tcPr>
            <w:tcW w:w="5245" w:type="dxa"/>
            <w:tcBorders>
              <w:bottom w:val="singl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trHeight w:val="276"/>
        </w:trPr>
        <w:tc>
          <w:tcPr>
            <w:tcW w:w="709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954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top w:val="non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138</w:t>
            </w:r>
          </w:p>
        </w:tc>
        <w:tc>
          <w:tcPr>
            <w:tcW w:w="5954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Откомандирование специалистов для включения в состав контрольно-ревизионных служб, созданных при ЦИК России, избирательных комиссиях субъектов Российской Федерации, окружных избирательных комиссиях</w:t>
            </w:r>
          </w:p>
        </w:tc>
        <w:tc>
          <w:tcPr>
            <w:tcW w:w="3827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16 июля 2026 года</w:t>
            </w:r>
          </w:p>
        </w:tc>
        <w:tc>
          <w:tcPr>
            <w:tcW w:w="5245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Государственные и иные органы</w:t>
            </w:r>
            <w:r>
              <w:rPr>
                <w:rFonts w:ascii="PT Astra Serif" w:hAnsi="PT Astra Serif"/>
                <w:sz w:val="24"/>
                <w:szCs w:val="24"/>
              </w:rPr>
              <w:t>, организации и учреждения, включая Центральный банк Российской Федерации, ПАО Сбербанк, территориальные учреждения Центрального банка Российской Федерации в субъектах Российской Федерации, по запросу соответствующих избирательных комиссий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139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Распределение средств, выделенных на подготовку и проведение выборов, между избирательными комиссиями субъектов Российской Федерации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31 июля 2026 года</w:t>
            </w: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ЦИК России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140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Распределение средств, выделенных на подготовку и проведение выборов, между окружными и территориальными избирательными комиссиями 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20 августа 2026 года</w:t>
            </w: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Избирательные комиссии субъектов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Российской Федерации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bottom w:val="singl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141</w:t>
            </w:r>
          </w:p>
        </w:tc>
        <w:tc>
          <w:tcPr>
            <w:tcW w:w="5954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Распределение средств на подго</w:t>
            </w:r>
            <w:r>
              <w:rPr>
                <w:rFonts w:ascii="PT Astra Serif" w:hAnsi="PT Astra Serif"/>
                <w:sz w:val="24"/>
                <w:szCs w:val="24"/>
              </w:rPr>
              <w:t>товку и проведение выборов на избирательных участках, образованных для проведения голосования и подсчета голосов избирателей, проживающих или находящихся за пределами территории Российской Федерации, и избирательных участках, образованных на территориях во</w:t>
            </w:r>
            <w:r>
              <w:rPr>
                <w:rFonts w:ascii="PT Astra Serif" w:hAnsi="PT Astra Serif"/>
                <w:sz w:val="24"/>
                <w:szCs w:val="24"/>
              </w:rPr>
              <w:t>инских частей, расположенных в обособленных, удаленных от населенных пунктов местностях, между государственными органами, в ведении которых находятся вопросы регистрации и учета избирателей на указанных избирательных участках, а также между территориальным</w:t>
            </w:r>
            <w:r>
              <w:rPr>
                <w:rFonts w:ascii="PT Astra Serif" w:hAnsi="PT Astra Serif"/>
                <w:sz w:val="24"/>
                <w:szCs w:val="24"/>
              </w:rPr>
              <w:t>и избирательными комиссиями, образованными в соответствии с ч. 3 ст. 22 Федерального закона № 20-ФЗ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20 августа 2026 года</w:t>
            </w:r>
          </w:p>
        </w:tc>
        <w:tc>
          <w:tcPr>
            <w:tcW w:w="5245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ЦИК России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trHeight w:val="276"/>
        </w:trPr>
        <w:tc>
          <w:tcPr>
            <w:tcW w:w="709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954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top w:val="non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142</w:t>
            </w:r>
          </w:p>
        </w:tc>
        <w:tc>
          <w:tcPr>
            <w:tcW w:w="5954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Выдача политическим партиям постановлений ЦИК </w:t>
            </w:r>
            <w:r>
              <w:rPr>
                <w:rFonts w:ascii="PT Astra Serif" w:hAnsi="PT Astra Serif"/>
                <w:sz w:val="24"/>
                <w:szCs w:val="24"/>
              </w:rPr>
              <w:t>России для открытия специальных избирательных счетов в филиалах ПАО Сбербанк (иной кредитной организации)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В течение трех дней после заверения федерального списка кандидатов и регистрации уполномоченных представителей политической партии по финансовым вопр</w:t>
            </w:r>
            <w:r>
              <w:rPr>
                <w:rFonts w:ascii="PT Astra Serif" w:hAnsi="PT Astra Serif"/>
                <w:sz w:val="24"/>
                <w:szCs w:val="24"/>
              </w:rPr>
              <w:t>осам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ЦИК России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143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Выдача региональным отделениям политических партий решений (постановлений) избирательных комиссий субъектов Российской Федерации для открытия специальных избирательных счетов в филиалах ПАО Сбербанк (иной кредитной организации)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В течение трех дней после регистрации уполномоченных представителей регионального отделения политической партии по финансовым вопросам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Избирательные комиссии субъектов Российской Федерации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144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Выдача кандидатам решений (постановлений) окружных избирательных комиссий для открытия специальных избирательных счетов в филиалах ПАО Сбербанк (иной кредитной организации) в одномандатных избирательных округах, по которым они выдвинуты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В течение трех дне</w:t>
            </w:r>
            <w:r>
              <w:rPr>
                <w:rFonts w:ascii="PT Astra Serif" w:hAnsi="PT Astra Serif"/>
                <w:sz w:val="24"/>
                <w:szCs w:val="24"/>
              </w:rPr>
              <w:t>й после уведомления окружной избирательной комиссии о выдвижении кандидата</w:t>
            </w: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Окружные избирательные комиссии</w:t>
            </w: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145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Возврат жертвователю добровольного пожертвования, внесенного с нарушением Федерального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закона № 20-ФЗ</w:t>
            </w:r>
          </w:p>
        </w:tc>
        <w:tc>
          <w:tcPr>
            <w:tcW w:w="3827" w:type="dxa"/>
          </w:tcPr>
          <w:p w:rsidR="00BA28D7" w:rsidRDefault="002F23A4">
            <w:pPr>
              <w:pStyle w:val="31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Не позднее чем через 10 дней со дня посту</w:t>
            </w:r>
            <w:r>
              <w:rPr>
                <w:rFonts w:ascii="PT Astra Serif" w:hAnsi="PT Astra Serif"/>
              </w:rPr>
              <w:t>пления пожертвования на специальный избирательный счет</w:t>
            </w:r>
          </w:p>
          <w:p w:rsidR="00BA28D7" w:rsidRDefault="00BA28D7">
            <w:pPr>
              <w:pStyle w:val="31"/>
              <w:rPr>
                <w:rFonts w:ascii="PT Astra Serif" w:hAnsi="PT Astra Serif"/>
              </w:rPr>
            </w:pP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Политические партии, их региональные отделения, кандидаты</w:t>
            </w:r>
          </w:p>
        </w:tc>
      </w:tr>
      <w:tr w:rsidR="00BA28D7">
        <w:trPr>
          <w:cantSplit/>
        </w:trPr>
        <w:tc>
          <w:tcPr>
            <w:tcW w:w="709" w:type="dxa"/>
            <w:tcBorders>
              <w:bottom w:val="singl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146</w:t>
            </w:r>
          </w:p>
        </w:tc>
        <w:tc>
          <w:tcPr>
            <w:tcW w:w="5954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Перечисление в доход федерального бюджета пожертвований, внесенных в избирательный фонд анонимными жертвователями</w:t>
            </w:r>
          </w:p>
        </w:tc>
        <w:tc>
          <w:tcPr>
            <w:tcW w:w="3827" w:type="dxa"/>
            <w:tcBorders>
              <w:bottom w:val="single" w:sz="4" w:space="0" w:color="000000"/>
            </w:tcBorders>
          </w:tcPr>
          <w:p w:rsidR="00BA28D7" w:rsidRDefault="002F23A4">
            <w:pPr>
              <w:pStyle w:val="31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Не позднее чем через 10 дней со дня поступления пожертвования на специальный избирательный счет</w:t>
            </w:r>
          </w:p>
          <w:p w:rsidR="00BA28D7" w:rsidRDefault="00BA28D7">
            <w:pPr>
              <w:pStyle w:val="31"/>
              <w:rPr>
                <w:rFonts w:ascii="PT Astra Serif" w:hAnsi="PT Astra Serif"/>
              </w:rPr>
            </w:pPr>
          </w:p>
        </w:tc>
        <w:tc>
          <w:tcPr>
            <w:tcW w:w="5245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Политические партии, их региональные отделения, кандидаты</w:t>
            </w:r>
          </w:p>
        </w:tc>
      </w:tr>
      <w:tr w:rsidR="00BA28D7">
        <w:trPr>
          <w:trHeight w:val="276"/>
        </w:trPr>
        <w:tc>
          <w:tcPr>
            <w:tcW w:w="709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954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pStyle w:val="31"/>
              <w:rPr>
                <w:rFonts w:ascii="PT Astra Serif" w:hAnsi="PT Astra Serif"/>
              </w:rPr>
            </w:pPr>
          </w:p>
        </w:tc>
        <w:tc>
          <w:tcPr>
            <w:tcW w:w="5245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top w:val="non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147</w:t>
            </w:r>
          </w:p>
        </w:tc>
        <w:tc>
          <w:tcPr>
            <w:tcW w:w="5954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Представление в ЦИК России итогового финансового отчета политической партии</w:t>
            </w:r>
          </w:p>
        </w:tc>
        <w:tc>
          <w:tcPr>
            <w:tcW w:w="3827" w:type="dxa"/>
            <w:tcBorders>
              <w:top w:val="none" w:sz="4" w:space="0" w:color="000000"/>
            </w:tcBorders>
          </w:tcPr>
          <w:p w:rsidR="00BA28D7" w:rsidRDefault="002F23A4">
            <w:pPr>
              <w:pStyle w:val="31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Не позднее чем через 30 дней со дня официального опубликования общих результатов выборов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Уполномоченные представители политических партий по финансовым вопросам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148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Представление в избирательные комиссии субъектов Российской Федерации итоговых финансовых отчетов региональных отделений политической партии, создавших избирательные фонды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чем через 30 дней со дня официального опубликования общих результатов вы</w:t>
            </w:r>
            <w:r>
              <w:rPr>
                <w:rFonts w:ascii="PT Astra Serif" w:hAnsi="PT Astra Serif"/>
                <w:sz w:val="24"/>
                <w:szCs w:val="24"/>
              </w:rPr>
              <w:t>боров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Уполномоченные представители региональных отделений политических партий по финансовым вопросам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149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Представление в окружные избирательные комиссии итоговых финансовых отчетов кандидатов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keepNext/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чем через 30 дней со </w:t>
            </w:r>
            <w:r>
              <w:rPr>
                <w:rFonts w:ascii="PT Astra Serif" w:hAnsi="PT Astra Serif"/>
                <w:sz w:val="24"/>
                <w:szCs w:val="24"/>
              </w:rPr>
              <w:t>дня официального опубликования общих результатов выборов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Кандидаты (уполномоченные представители кандидатов по финансовым вопросам)</w:t>
            </w: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150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Представление в соответствующую избирательную комиссию итогового финансового отчета политической партии, ее региональн</w:t>
            </w:r>
            <w:r>
              <w:rPr>
                <w:rFonts w:ascii="PT Astra Serif" w:hAnsi="PT Astra Serif"/>
                <w:sz w:val="24"/>
                <w:szCs w:val="24"/>
              </w:rPr>
              <w:t>ого отделения (в случае создания им избирательного фонда), кандидата в случае отказа в регистрации федерального списка кандидатов, кандидата, отмены или аннулирования регистрации федерального списка кандидатов, кандидата (если отказ в регистрации, отмена и</w:t>
            </w:r>
            <w:r>
              <w:rPr>
                <w:rFonts w:ascii="PT Astra Serif" w:hAnsi="PT Astra Serif"/>
                <w:sz w:val="24"/>
                <w:szCs w:val="24"/>
              </w:rPr>
              <w:t>ли аннулирование регистрации не обжалованы в суде) либо в случае изменения избирательного округа, по которому кандидат первоначально был выдвинут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После принятия решения об отказе в регистрации, отмене или аннулировании регистрации либо об изменении избира</w:t>
            </w:r>
            <w:r>
              <w:rPr>
                <w:rFonts w:ascii="PT Astra Serif" w:hAnsi="PT Astra Serif"/>
                <w:sz w:val="24"/>
                <w:szCs w:val="24"/>
              </w:rPr>
              <w:t>тельного округа, но не позднее чем через 30 дней со дня официального опубликования общих результатов выборов</w:t>
            </w: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Уполномоченные представители политических партий по финансовым вопросам, уполномоченные представители региональных отделений политических партий по</w:t>
            </w:r>
            <w:r>
              <w:rPr>
                <w:rFonts w:ascii="PT Astra Serif" w:hAnsi="PT Astra Serif"/>
                <w:sz w:val="24"/>
                <w:szCs w:val="24"/>
              </w:rPr>
              <w:t xml:space="preserve"> финансовым вопросам, кандидаты (уполномоченные представители кандидатов по финансовым вопросам)</w:t>
            </w:r>
          </w:p>
        </w:tc>
      </w:tr>
      <w:tr w:rsidR="00BA28D7">
        <w:trPr>
          <w:cantSplit/>
        </w:trPr>
        <w:tc>
          <w:tcPr>
            <w:tcW w:w="709" w:type="dxa"/>
            <w:tcBorders>
              <w:bottom w:val="singl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151</w:t>
            </w:r>
          </w:p>
        </w:tc>
        <w:tc>
          <w:tcPr>
            <w:tcW w:w="5954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Размещение в сети Интернет копий итоговых финансовых отчетов политических партий, региональных отделений политических партий, создавших избирательные фонды, кандидатов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В течение пяти дней со дня получения отчетов</w:t>
            </w:r>
          </w:p>
        </w:tc>
        <w:tc>
          <w:tcPr>
            <w:tcW w:w="5245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ЦИК России, избирательные комиссии субъект</w:t>
            </w:r>
            <w:r>
              <w:rPr>
                <w:rFonts w:ascii="PT Astra Serif" w:hAnsi="PT Astra Serif"/>
                <w:sz w:val="24"/>
                <w:szCs w:val="24"/>
              </w:rPr>
              <w:t>ов Российской Федерации, окружные избирательные комиссии</w:t>
            </w:r>
          </w:p>
        </w:tc>
      </w:tr>
      <w:tr w:rsidR="00BA28D7">
        <w:trPr>
          <w:trHeight w:val="276"/>
        </w:trPr>
        <w:tc>
          <w:tcPr>
            <w:tcW w:w="709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954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top w:val="non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152</w:t>
            </w:r>
          </w:p>
        </w:tc>
        <w:tc>
          <w:tcPr>
            <w:tcW w:w="5954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Представление в ЦИК России, избирательные комиссии субъектов Российской Федерации, окружные избирательные комиссии сведений о поступлении средств на соответствующие специальные избирательные счета и расходовании этих средств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Не реже одного раза в неделю,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а с 10 сентября 2026 года – не реже одного раза в три операционных дня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Филиалы ПАО Сбербанк (иной кредитной организации)</w:t>
            </w: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153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Размещение в сети Интернет информации о </w:t>
            </w:r>
            <w:r>
              <w:rPr>
                <w:rFonts w:ascii="PT Astra Serif" w:hAnsi="PT Astra Serif"/>
                <w:sz w:val="24"/>
                <w:szCs w:val="24"/>
              </w:rPr>
              <w:t>поступлении средств на соответствующие специальные избирательные счета и расходовании этих средств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До дня голосования периодически, но не реже одного раза в неделю</w:t>
            </w: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ЦИК России, избирательные комиссии субъектов Российской Федерации, окружные избирательные к</w:t>
            </w:r>
            <w:r>
              <w:rPr>
                <w:rFonts w:ascii="PT Astra Serif" w:hAnsi="PT Astra Serif"/>
                <w:sz w:val="24"/>
                <w:szCs w:val="24"/>
              </w:rPr>
              <w:t>омиссии</w:t>
            </w: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keepNext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154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Предст</w:t>
            </w:r>
            <w:r>
              <w:rPr>
                <w:rFonts w:ascii="PT Astra Serif" w:hAnsi="PT Astra Serif"/>
                <w:sz w:val="24"/>
                <w:szCs w:val="24"/>
              </w:rPr>
              <w:t>авление по запросу ЦИК России, избирательной комиссии субъекта Российской Федерации, окружной избирательной комиссии (по соответствующему избирательному фонду – также по требованию уполномоченного представителя политической партии по финансовым вопросам, у</w:t>
            </w:r>
            <w:r>
              <w:rPr>
                <w:rFonts w:ascii="PT Astra Serif" w:hAnsi="PT Astra Serif"/>
                <w:sz w:val="24"/>
                <w:szCs w:val="24"/>
              </w:rPr>
              <w:t>полномоченного представителя регионального отделения политической партии по финансовым вопросам, кандидата или его уполномоченного представителя по финансовым вопросам) заверенных копий первичных финансовых документов, подтверждающих поступление средств на</w:t>
            </w:r>
            <w:r>
              <w:rPr>
                <w:rFonts w:ascii="PT Astra Serif" w:hAnsi="PT Astra Serif"/>
                <w:sz w:val="24"/>
                <w:szCs w:val="24"/>
              </w:rPr>
              <w:t> специальные избирательные счета и расходование этих средств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keepNext/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В трехдневный срок,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а с 14 сентября 2026 года – немедленно</w:t>
            </w:r>
          </w:p>
          <w:p w:rsidR="00BA28D7" w:rsidRDefault="00BA28D7">
            <w:pPr>
              <w:keepNext/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Филиалы ПАО Сбербанк (иной кредитной организации) 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bottom w:val="singl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155</w:t>
            </w:r>
          </w:p>
        </w:tc>
        <w:tc>
          <w:tcPr>
            <w:tcW w:w="5954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Осуществление на безвозмездной основе проверки сведений, указанных гражданам</w:t>
            </w:r>
            <w:r>
              <w:rPr>
                <w:rFonts w:ascii="PT Astra Serif" w:hAnsi="PT Astra Serif"/>
                <w:sz w:val="24"/>
                <w:szCs w:val="24"/>
              </w:rPr>
              <w:t xml:space="preserve">и и юридическими лицами при внесении (перечислении) добровольных пожертвований в избирательные фонды политических партий, их региональных отделений, кандидатов. </w:t>
            </w:r>
          </w:p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Сообщение избирательной комиссии, направившей представление, о результатах проверки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В пятидневный срок со дня поступления представления соответствующей избирательной комиссии</w:t>
            </w:r>
          </w:p>
        </w:tc>
        <w:tc>
          <w:tcPr>
            <w:tcW w:w="5245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Органы регистрационного учета граждан Российской Федерации по месту пребывания и по месту жительства в пределах Российской Федерации, органы исполнительной власти, о</w:t>
            </w:r>
            <w:r>
              <w:rPr>
                <w:rFonts w:ascii="PT Astra Serif" w:hAnsi="PT Astra Serif"/>
                <w:sz w:val="24"/>
                <w:szCs w:val="24"/>
              </w:rPr>
              <w:t>существляющие государственную регистрацию юридических лиц либо уполномоченные в сфере регистрации некоммерческих организаций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trHeight w:val="276"/>
        </w:trPr>
        <w:tc>
          <w:tcPr>
            <w:tcW w:w="709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954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top w:val="non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156</w:t>
            </w:r>
          </w:p>
        </w:tc>
        <w:tc>
          <w:tcPr>
            <w:tcW w:w="5954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Сообщение соответствующим политическим партиям, их региональным отделениям, кандидата</w:t>
            </w:r>
            <w:r>
              <w:rPr>
                <w:rFonts w:ascii="PT Astra Serif" w:hAnsi="PT Astra Serif"/>
                <w:sz w:val="24"/>
                <w:szCs w:val="24"/>
              </w:rPr>
              <w:t>м поступившей в распоряжение ЦИК России, избирательной комиссии субъекта Российской Федерации, окружной избирательной комиссии информации о внесении добровольных пожертвований с нарушением требований, предусмотренных п. 6 ст. 58 Федерального закона № 67-ФЗ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top w:val="none" w:sz="4" w:space="0" w:color="000000"/>
            </w:tcBorders>
          </w:tcPr>
          <w:p w:rsidR="00BA28D7" w:rsidRDefault="002F23A4">
            <w:pPr>
              <w:pStyle w:val="31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Незамедлительно</w:t>
            </w:r>
          </w:p>
        </w:tc>
        <w:tc>
          <w:tcPr>
            <w:tcW w:w="5245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b/>
                <w:bCs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ЦИК России, избирательные комиссии субъектов Российской Федерации, окружные избирательные комиссии</w:t>
            </w: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157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Пер</w:t>
            </w:r>
            <w:r>
              <w:rPr>
                <w:rFonts w:ascii="PT Astra Serif" w:hAnsi="PT Astra Serif"/>
                <w:sz w:val="24"/>
                <w:szCs w:val="24"/>
              </w:rPr>
              <w:t>ечисление неизрасходованных средств, находящихся на специальных избирательных счетах, гражданам и (или) юридическим лицам, внесшим добровольные пожертвования либо осуществившим перечисления в избирательные фонды, пропорционально вложенным ими средствам (за</w:t>
            </w:r>
            <w:r>
              <w:rPr>
                <w:rFonts w:ascii="PT Astra Serif" w:hAnsi="PT Astra Serif"/>
                <w:sz w:val="24"/>
                <w:szCs w:val="24"/>
              </w:rPr>
              <w:t> вычетом расходов на пересылку)</w:t>
            </w:r>
          </w:p>
        </w:tc>
        <w:tc>
          <w:tcPr>
            <w:tcW w:w="3827" w:type="dxa"/>
          </w:tcPr>
          <w:p w:rsidR="00BA28D7" w:rsidRDefault="002F23A4">
            <w:pPr>
              <w:pStyle w:val="31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После 20 сентября 2026 года либо </w:t>
            </w:r>
            <w:r>
              <w:rPr>
                <w:rFonts w:ascii="PT Astra Serif" w:hAnsi="PT Astra Serif"/>
              </w:rPr>
              <w:br/>
              <w:t>после принятия решения об отказе в регистрации федерального списка кандидатов, кандидата, отмене или аннулировании регистрации, изменении избирательного округа и до представления итогового ф</w:t>
            </w:r>
            <w:r>
              <w:rPr>
                <w:rFonts w:ascii="PT Astra Serif" w:hAnsi="PT Astra Serif"/>
              </w:rPr>
              <w:t>инансового отчета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</w:tcPr>
          <w:p w:rsidR="00BA28D7" w:rsidRDefault="002F23A4">
            <w:pPr>
              <w:pStyle w:val="ConsPlusTitle"/>
              <w:widowControl/>
              <w:rPr>
                <w:rFonts w:ascii="PT Astra Serif" w:hAnsi="PT Astra Serif"/>
                <w:b w:val="0"/>
                <w:bCs w:val="0"/>
              </w:rPr>
            </w:pPr>
            <w:r>
              <w:rPr>
                <w:rFonts w:ascii="PT Astra Serif" w:hAnsi="PT Astra Serif"/>
                <w:b w:val="0"/>
                <w:bCs w:val="0"/>
              </w:rPr>
              <w:t>Политические партии, выдвинувшие федеральные списки кандидатов, их региональные отделения, кандидаты</w:t>
            </w: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158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Перечисление в доход федерального бюджета средств, оставшихся на специальных избирательных счетах, и закрытие этих счетов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С 19 ноября 2026 года</w:t>
            </w:r>
          </w:p>
        </w:tc>
        <w:tc>
          <w:tcPr>
            <w:tcW w:w="5245" w:type="dxa"/>
          </w:tcPr>
          <w:p w:rsidR="00BA28D7" w:rsidRDefault="002F23A4">
            <w:pPr>
              <w:pStyle w:val="ConsPlusTitle"/>
              <w:widowControl/>
              <w:rPr>
                <w:rFonts w:ascii="PT Astra Serif" w:hAnsi="PT Astra Serif"/>
                <w:b w:val="0"/>
                <w:bCs w:val="0"/>
              </w:rPr>
            </w:pPr>
            <w:r>
              <w:rPr>
                <w:rFonts w:ascii="PT Astra Serif" w:hAnsi="PT Astra Serif"/>
                <w:b w:val="0"/>
                <w:bCs w:val="0"/>
              </w:rPr>
              <w:t>Филиалы ПАО Сбербанк (иной кредитной организации)</w:t>
            </w:r>
          </w:p>
        </w:tc>
      </w:tr>
      <w:tr w:rsidR="00BA28D7">
        <w:trPr>
          <w:cantSplit/>
        </w:trPr>
        <w:tc>
          <w:tcPr>
            <w:tcW w:w="709" w:type="dxa"/>
            <w:tcBorders>
              <w:top w:val="none" w:sz="4" w:space="0" w:color="000000"/>
              <w:bottom w:val="non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159</w:t>
            </w:r>
          </w:p>
        </w:tc>
        <w:tc>
          <w:tcPr>
            <w:tcW w:w="15026" w:type="dxa"/>
            <w:gridSpan w:val="3"/>
          </w:tcPr>
          <w:p w:rsidR="00BA28D7" w:rsidRDefault="002F23A4">
            <w:pPr>
              <w:keepNext/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Представление отчетов о поступлении средств, выделенных из федерального бюджета на подготовку и проведение выборов, и расходовании этих средств:</w:t>
            </w:r>
          </w:p>
          <w:p w:rsidR="00BA28D7" w:rsidRDefault="00BA28D7">
            <w:pPr>
              <w:pStyle w:val="ConsPlusTitle"/>
              <w:keepNext/>
              <w:widowControl/>
              <w:rPr>
                <w:rFonts w:ascii="PT Astra Serif" w:hAnsi="PT Astra Serif"/>
                <w:b w:val="0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top w:val="none" w:sz="4" w:space="0" w:color="000000"/>
              <w:bottom w:val="none" w:sz="4" w:space="0" w:color="000000"/>
            </w:tcBorders>
          </w:tcPr>
          <w:p w:rsidR="00BA28D7" w:rsidRDefault="00BA28D7">
            <w:pPr>
              <w:jc w:val="both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в территориальные избирательные комиссии</w:t>
            </w: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30 сентября 2026 года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участковые избирательные комиссии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28D7" w:rsidRDefault="00BA28D7">
            <w:pPr>
              <w:jc w:val="both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954" w:type="dxa"/>
            <w:tcBorders>
              <w:left w:val="single" w:sz="4" w:space="0" w:color="000000"/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в избирательные комиссии субъектов Российской Федерации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10 октября 2026 года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территориальные избирательные комиссии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trHeight w:val="276"/>
        </w:trPr>
        <w:tc>
          <w:tcPr>
            <w:tcW w:w="709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both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954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top w:val="none" w:sz="4" w:space="0" w:color="000000"/>
              <w:left w:val="single" w:sz="4" w:space="0" w:color="000000"/>
              <w:bottom w:val="none" w:sz="4" w:space="0" w:color="000000"/>
              <w:right w:val="single" w:sz="4" w:space="0" w:color="000000"/>
            </w:tcBorders>
          </w:tcPr>
          <w:p w:rsidR="00BA28D7" w:rsidRDefault="00BA28D7">
            <w:pPr>
              <w:jc w:val="both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954" w:type="dxa"/>
            <w:tcBorders>
              <w:top w:val="none" w:sz="4" w:space="0" w:color="000000"/>
              <w:left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в избирательные комиссии субъектов Российской Федерации (вместе со сведениями о поступлении средств в избирательные фонды кандидатов и расходовании этих средств)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чем через 35 дней со дня официального опубликования данных о результатах выборов в</w:t>
            </w:r>
            <w:r>
              <w:rPr>
                <w:rFonts w:ascii="PT Astra Serif" w:hAnsi="PT Astra Serif"/>
                <w:sz w:val="24"/>
                <w:szCs w:val="24"/>
              </w:rPr>
              <w:t> одномандатном избирательном округе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окружные избирательные комиссии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top w:val="none" w:sz="4" w:space="0" w:color="000000"/>
              <w:left w:val="single" w:sz="4" w:space="0" w:color="000000"/>
              <w:bottom w:val="none" w:sz="4" w:space="0" w:color="000000"/>
              <w:right w:val="single" w:sz="4" w:space="0" w:color="000000"/>
            </w:tcBorders>
          </w:tcPr>
          <w:p w:rsidR="00BA28D7" w:rsidRDefault="00BA28D7">
            <w:pPr>
              <w:jc w:val="both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954" w:type="dxa"/>
            <w:tcBorders>
              <w:left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в ЦИК России (вместе со сведениями о поступлении средств в избирательные фонды региональных отделений политических партий и расходовании этих средств)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trike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чем через 50 дней со дня официального опубликования общих результатов выборов</w:t>
            </w: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избирательные комиссии субъектов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Российской Федерации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top w:val="none" w:sz="4" w:space="0" w:color="000000"/>
            </w:tcBorders>
          </w:tcPr>
          <w:p w:rsidR="00BA28D7" w:rsidRDefault="00BA28D7">
            <w:pPr>
              <w:jc w:val="both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в палаты Федерального Собрания Российской Федерации (вместе со сведениями о поступлении средств в избирательные фонды и расходовании этих средств)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чем через три месяца со дня официального опубликования общих результатов выборов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ЦИК России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bottom w:val="singl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160</w:t>
            </w:r>
          </w:p>
        </w:tc>
        <w:tc>
          <w:tcPr>
            <w:tcW w:w="5954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Опубликование отчета ЦИК России о расходовании средств, выделенных из федерального бюджета на подготовку и проведение выборов, а также сведений о поступлении средств в избирательные фонды и расходовании этих средств в журнале «Вестник Центральной избир</w:t>
            </w:r>
            <w:r>
              <w:rPr>
                <w:rFonts w:ascii="PT Astra Serif" w:hAnsi="PT Astra Serif"/>
                <w:sz w:val="24"/>
                <w:szCs w:val="24"/>
              </w:rPr>
              <w:t xml:space="preserve">ательной комиссии Российской Федерации». </w:t>
            </w:r>
          </w:p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Передача указанных отчета и сведений редакциям других средств массовой информации для опубликования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Не позднее чем через один месяц со дня представления отчета и сведений в палаты Федерального Собрания Российской </w:t>
            </w:r>
            <w:r>
              <w:rPr>
                <w:rFonts w:ascii="PT Astra Serif" w:hAnsi="PT Astra Serif"/>
                <w:sz w:val="24"/>
                <w:szCs w:val="24"/>
              </w:rPr>
              <w:t>Федерации</w:t>
            </w:r>
          </w:p>
        </w:tc>
        <w:tc>
          <w:tcPr>
            <w:tcW w:w="5245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ЦИК России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trHeight w:val="276"/>
        </w:trPr>
        <w:tc>
          <w:tcPr>
            <w:tcW w:w="709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954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top w:val="non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161</w:t>
            </w:r>
          </w:p>
        </w:tc>
        <w:tc>
          <w:tcPr>
            <w:tcW w:w="5954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Возврат в доход федерального бюджета не израсходованных избирательными комиссиями средств, выделенных из федерального бюджета на подготовку и проведение выборов</w:t>
            </w:r>
          </w:p>
        </w:tc>
        <w:tc>
          <w:tcPr>
            <w:tcW w:w="3827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чем через 60 дней после представления в палаты Федерального Собрания Российской Федерации отчета о расходовании средств, выделенных из федерального бюджета на подготовку и проведение выборов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ЦИК России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15735" w:type="dxa"/>
            <w:gridSpan w:val="4"/>
          </w:tcPr>
          <w:p w:rsidR="00BA28D7" w:rsidRDefault="002F23A4">
            <w:pPr>
              <w:spacing w:before="120" w:after="12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  <w:lang w:val="en-US"/>
              </w:rPr>
              <w:t>VIII</w:t>
            </w:r>
            <w:r>
              <w:rPr>
                <w:rFonts w:ascii="PT Astra Serif" w:hAnsi="PT Astra Serif"/>
                <w:sz w:val="24"/>
                <w:szCs w:val="24"/>
              </w:rPr>
              <w:t>. ГОЛОСОВАНИЕ И ОПРЕДЕЛЕНИЕ РЕЗУЛЬТАТОВ ВЫБОРОВ</w:t>
            </w: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162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Утверждение порядка изготовления и доставки избирательных бюллетеней, а также порядка осуществления контроля за их изготовлением и доставкой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5 августа 2026 года</w:t>
            </w: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ЦИК России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163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Проведение жеребьевки в целях определения порядка, в котором в избирательном бюллетене для голосования по федеральному избирательному округу помещаются наименования и эмблемы политических партий, зарегистрировавших федеральные списки кандидатов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</w:t>
            </w:r>
            <w:r>
              <w:rPr>
                <w:rFonts w:ascii="PT Astra Serif" w:hAnsi="PT Astra Serif"/>
                <w:sz w:val="24"/>
                <w:szCs w:val="24"/>
              </w:rPr>
              <w:t xml:space="preserve"> 20 августа 2026 года</w:t>
            </w: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ЦИК России с участием уполномоченных представителей политических партий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164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Определение количества избирательных бюллетеней для голосования по федеральному избирательному округу и одномандатным избирательным округам, в том числе по </w:t>
            </w:r>
            <w:r>
              <w:rPr>
                <w:rFonts w:ascii="PT Astra Serif" w:hAnsi="PT Astra Serif"/>
                <w:sz w:val="24"/>
                <w:szCs w:val="24"/>
              </w:rPr>
              <w:t>субъектам Российской Федерации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26 августа 2026 года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ЦИК России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bottom w:val="singl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165</w:t>
            </w:r>
          </w:p>
        </w:tc>
        <w:tc>
          <w:tcPr>
            <w:tcW w:w="5954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Утверждение формы и текста избирательного бюллетеня для голосования по федеральному избирательному округу на русском языке, а также формы избирательного бюллетеня для голосования по одномандатным избирательным округам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27 августа 2026 года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ЦИК </w:t>
            </w:r>
            <w:r>
              <w:rPr>
                <w:rFonts w:ascii="PT Astra Serif" w:hAnsi="PT Astra Serif"/>
                <w:sz w:val="24"/>
                <w:szCs w:val="24"/>
              </w:rPr>
              <w:t>России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trHeight w:val="276"/>
        </w:trPr>
        <w:tc>
          <w:tcPr>
            <w:tcW w:w="709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954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top w:val="non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166</w:t>
            </w:r>
          </w:p>
        </w:tc>
        <w:tc>
          <w:tcPr>
            <w:tcW w:w="5954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Утверждение текста избирательного бюллетеня для голосования по одномандатному избирательному округу на русском языке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28 августа 2026 года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Окружные избирательные комиссии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167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Утверждение текста избирательных бюллетеней на </w:t>
            </w:r>
            <w:r>
              <w:rPr>
                <w:rFonts w:ascii="PT Astra Serif" w:hAnsi="PT Astra Serif"/>
                <w:sz w:val="24"/>
                <w:szCs w:val="24"/>
              </w:rPr>
              <w:t>двух и более языках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28 августа 2026 года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Избирательные комиссии субъектов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Российской Федерации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168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Изготовление избирательных бюллетеней для обеспечения досрочного голосования на избирательных участках, образованных в </w:t>
            </w:r>
            <w:r>
              <w:rPr>
                <w:rFonts w:ascii="PT Astra Serif" w:hAnsi="PT Astra Serif"/>
                <w:sz w:val="24"/>
                <w:szCs w:val="24"/>
              </w:rPr>
              <w:t>труднодоступных или отдаленных местностях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30 августа 2026 года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Полиграфические организации по решению избирательных комиссий субъектов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Российской Федерации</w:t>
            </w: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169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Изготовление избирательных бюллетеней для обеспечения голосования на избирательны</w:t>
            </w:r>
            <w:r>
              <w:rPr>
                <w:rFonts w:ascii="PT Astra Serif" w:hAnsi="PT Astra Serif"/>
                <w:sz w:val="24"/>
                <w:szCs w:val="24"/>
              </w:rPr>
              <w:t>х участках, образованных за пределами территории Российской Федерации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30 августа 2026 года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Полиграфические организации по решению ЦИК России</w:t>
            </w: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170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Изготовление избирательных бюллетеней для обеспечения голосования в дни голосования на </w:t>
            </w:r>
            <w:r>
              <w:rPr>
                <w:rFonts w:ascii="PT Astra Serif" w:hAnsi="PT Astra Serif"/>
                <w:sz w:val="24"/>
                <w:szCs w:val="24"/>
              </w:rPr>
              <w:t>избирательных участках на территории Российской Федерации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9 сентября 2026 года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Полиграфические организации по решению избирательных комиссий субъектов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Российской Федерации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171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Принятие решения о месте и времени передачи избирательных бюллет</w:t>
            </w:r>
            <w:r>
              <w:rPr>
                <w:rFonts w:ascii="PT Astra Serif" w:hAnsi="PT Astra Serif"/>
                <w:sz w:val="24"/>
                <w:szCs w:val="24"/>
              </w:rPr>
              <w:t>еней членам избирательной комиссии, разместившей заказ на их изготовление, об уничтожении лишних избирательных бюллетеней (при их выявлении)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чем за два дня до дня получения избирательных бюллетеней от полиграфической организации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Избирательные </w:t>
            </w:r>
            <w:r>
              <w:rPr>
                <w:rFonts w:ascii="PT Astra Serif" w:hAnsi="PT Astra Serif"/>
                <w:sz w:val="24"/>
                <w:szCs w:val="24"/>
              </w:rPr>
              <w:t>комиссии, осуществившие закупку избирательных бюллетеней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bottom w:val="non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172</w:t>
            </w:r>
          </w:p>
        </w:tc>
        <w:tc>
          <w:tcPr>
            <w:tcW w:w="5954" w:type="dxa"/>
            <w:tcBorders>
              <w:right w:val="none" w:sz="4" w:space="0" w:color="000000"/>
            </w:tcBorders>
          </w:tcPr>
          <w:p w:rsidR="00BA28D7" w:rsidRDefault="002F23A4">
            <w:pPr>
              <w:keepNext/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Передача избирательных бюллетеней:</w:t>
            </w:r>
          </w:p>
          <w:p w:rsidR="00BA28D7" w:rsidRDefault="00BA28D7">
            <w:pPr>
              <w:keepNext/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top w:val="singl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tcBorders>
              <w:top w:val="singl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28D7" w:rsidRDefault="00BA28D7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954" w:type="dxa"/>
            <w:tcBorders>
              <w:left w:val="single" w:sz="4" w:space="0" w:color="000000"/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в территориальные избирательные комиссии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top w:val="single" w:sz="4" w:space="0" w:color="000000"/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в сроки, установленные ЦИК России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  <w:lang w:val="en-US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вышестоящие избирательные комиссии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trHeight w:val="276"/>
        </w:trPr>
        <w:tc>
          <w:tcPr>
            <w:tcW w:w="709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954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top w:val="none" w:sz="4" w:space="0" w:color="000000"/>
            </w:tcBorders>
          </w:tcPr>
          <w:p w:rsidR="00BA28D7" w:rsidRDefault="00BA28D7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954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в участковые избирательные комиссии</w:t>
            </w:r>
          </w:p>
        </w:tc>
        <w:tc>
          <w:tcPr>
            <w:tcW w:w="3827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17 сентября 2026 года, а в случае проведения досрочного голосования – не позднее дня, предшествующего дню досрочного голосования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территориальные избирательные комиссии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173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Оповещение избирателей о днях</w:t>
            </w:r>
            <w:r>
              <w:rPr>
                <w:rFonts w:ascii="PT Astra Serif" w:hAnsi="PT Astra Serif"/>
                <w:sz w:val="24"/>
                <w:szCs w:val="24"/>
              </w:rPr>
              <w:t>, времени и месте голосования через средства массовой информации или иным способом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pStyle w:val="31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Не позднее 9 сентября 2026 года, </w:t>
            </w:r>
            <w:r>
              <w:rPr>
                <w:rFonts w:ascii="PT Astra Serif" w:hAnsi="PT Astra Serif"/>
              </w:rPr>
              <w:br/>
              <w:t>а при проведении досрочного голосования – не позднее чем за пять дней до дня досрочного голосования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Территориальные и участковые избирате</w:t>
            </w:r>
            <w:r>
              <w:rPr>
                <w:rFonts w:ascii="PT Astra Serif" w:hAnsi="PT Astra Serif"/>
                <w:sz w:val="24"/>
                <w:szCs w:val="24"/>
              </w:rPr>
              <w:t>льные комиссии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174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Образование групп контроля за использованием ГАС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 xml:space="preserve">«Выборы» в ЦИК России и в окружных избирательных комиссиях 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14 сентября 2026 года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ЦИК России, окружные избирательные комиссии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175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Образование групп контроля за использованием ГАС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>«Выборы» в территориальных избирательных комиссиях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16 сентября 2026 года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Территориальные избирательные комиссии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bottom w:val="singl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176</w:t>
            </w:r>
          </w:p>
        </w:tc>
        <w:tc>
          <w:tcPr>
            <w:tcW w:w="5954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Реализация избирателем права подачи в участковую избирательную комиссию письменного заявления (устного обращения), в том числе переданного при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>содействии других лиц, о предоставлении возможности проголосовать вне помещения для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>голосования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outlineLvl w:val="2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С 10 сентября и </w:t>
            </w:r>
            <w:r>
              <w:rPr>
                <w:rFonts w:ascii="PT Astra Serif" w:hAnsi="PT Astra Serif"/>
                <w:sz w:val="24"/>
                <w:szCs w:val="24"/>
              </w:rPr>
              <w:t xml:space="preserve">не позднее 14.00 по местному времени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20 сентября 2026 года</w:t>
            </w:r>
          </w:p>
        </w:tc>
        <w:tc>
          <w:tcPr>
            <w:tcW w:w="5245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Избиратели, которые имеют право быть включенными или включены в список избирателей на данном избирательном участке, но не могут по уважительным причинам прибыть в помещение для голосования, а такж</w:t>
            </w:r>
            <w:r>
              <w:rPr>
                <w:rFonts w:ascii="PT Astra Serif" w:hAnsi="PT Astra Serif"/>
                <w:sz w:val="24"/>
                <w:szCs w:val="24"/>
              </w:rPr>
              <w:t>е избиратели, которые включены в список избирателей, но в отношении которых в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>соответствии с Уголовно-процессуальным кодексом Российской Федерации избрана мера пресечения, исключающая возможность посещения помещения для голосования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trHeight w:val="276"/>
        </w:trPr>
        <w:tc>
          <w:tcPr>
            <w:tcW w:w="709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954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outlineLvl w:val="2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top w:val="non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177</w:t>
            </w:r>
          </w:p>
        </w:tc>
        <w:tc>
          <w:tcPr>
            <w:tcW w:w="5954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Реализация избирателем права подачи в участковую избирательную комиссию с использованием федеральной государственной информационной системы «Единый портал государственных и муниципальных услуг (функций)» заявления о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>предоставлении возможности проголосовать</w:t>
            </w:r>
            <w:r>
              <w:rPr>
                <w:rFonts w:ascii="PT Astra Serif" w:hAnsi="PT Astra Serif"/>
                <w:sz w:val="24"/>
                <w:szCs w:val="24"/>
              </w:rPr>
              <w:t xml:space="preserve"> вне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>помещения для голосования, а также права отзыва указанного заявления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top w:val="none" w:sz="4" w:space="0" w:color="000000"/>
            </w:tcBorders>
          </w:tcPr>
          <w:p w:rsidR="00BA28D7" w:rsidRDefault="002F23A4">
            <w:pPr>
              <w:pStyle w:val="31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С 10 сентября и не позднее 24.00 по московскому времени 16 сентября 2026 года</w:t>
            </w:r>
          </w:p>
          <w:p w:rsidR="00BA28D7" w:rsidRDefault="00BA28D7">
            <w:pPr>
              <w:pStyle w:val="31"/>
              <w:rPr>
                <w:rFonts w:ascii="PT Astra Serif" w:hAnsi="PT Astra Serif"/>
              </w:rPr>
            </w:pPr>
          </w:p>
        </w:tc>
        <w:tc>
          <w:tcPr>
            <w:tcW w:w="5245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Избиратели, которые имеют право быть включенными или включены в список избирателей на данном избирател</w:t>
            </w:r>
            <w:r>
              <w:rPr>
                <w:rFonts w:ascii="PT Astra Serif" w:hAnsi="PT Astra Serif"/>
                <w:sz w:val="24"/>
                <w:szCs w:val="24"/>
              </w:rPr>
              <w:t>ьном участке, но не могут по уважительным причинам прибыть в помещение для голосования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178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Проведение досрочного голосования всех избирателей на одном или нескольких избирательных участках, образованных в труднодоступных или отдаленных местностях, на судах, которые в день голосования будут находиться в плавании, на полярных станциях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ранее 30</w:t>
            </w:r>
            <w:r>
              <w:rPr>
                <w:rFonts w:ascii="PT Astra Serif" w:hAnsi="PT Astra Serif"/>
                <w:sz w:val="24"/>
                <w:szCs w:val="24"/>
              </w:rPr>
              <w:t xml:space="preserve"> августа 2026 года</w:t>
            </w: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Участковые избирательные комиссии по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>решению избирательных комиссий субъектов Российской Федерации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179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Проведение досрочного голосования всех избирателей на одном или нескольких избирательных участках, образованных за пределами территории Российской Федерации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ранее 4 сентября 2026 года</w:t>
            </w: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Участковые избирательные комиссии по решению ЦИК России</w:t>
            </w: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180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Подсчет</w:t>
            </w:r>
            <w:r>
              <w:rPr>
                <w:rFonts w:ascii="PT Astra Serif" w:hAnsi="PT Astra Serif"/>
                <w:sz w:val="24"/>
                <w:szCs w:val="24"/>
              </w:rPr>
              <w:t xml:space="preserve"> голосов избирателей и установление итогов голосования на избирательных участках, на которых проводилось досрочное голосование всех избирателей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Сразу после окончания досрочного голосования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Участковые избирательные комиссии</w:t>
            </w: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181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Проведение досрочного голосования отдельных групп избирателей, находящихся в значительно удаленных от помещения для голосования местах, транспортное сообщение с которыми отсутствует или затруднено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ранее 30 августа 2026 года</w:t>
            </w: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Участковые избирательные ком</w:t>
            </w:r>
            <w:r>
              <w:rPr>
                <w:rFonts w:ascii="PT Astra Serif" w:hAnsi="PT Astra Serif"/>
                <w:sz w:val="24"/>
                <w:szCs w:val="24"/>
              </w:rPr>
              <w:t>иссии по решению избирательных комиссий субъектов Российской Федерации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bottom w:val="singl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182</w:t>
            </w:r>
          </w:p>
        </w:tc>
        <w:tc>
          <w:tcPr>
            <w:tcW w:w="5954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Проведение досрочного голосования групп избирателей, проживающих за пределами территории Российской Федерации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ранее 4 сентября 2026 года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Участковые избирательные комиссии по </w:t>
            </w:r>
            <w:r>
              <w:rPr>
                <w:rFonts w:ascii="PT Astra Serif" w:hAnsi="PT Astra Serif"/>
                <w:sz w:val="24"/>
                <w:szCs w:val="24"/>
              </w:rPr>
              <w:t>решению ЦИК России</w:t>
            </w:r>
          </w:p>
        </w:tc>
      </w:tr>
      <w:tr w:rsidR="00BA28D7">
        <w:trPr>
          <w:trHeight w:val="276"/>
        </w:trPr>
        <w:tc>
          <w:tcPr>
            <w:tcW w:w="709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954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top w:val="non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183</w:t>
            </w:r>
          </w:p>
        </w:tc>
        <w:tc>
          <w:tcPr>
            <w:tcW w:w="5954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Проведение голосования</w:t>
            </w:r>
          </w:p>
        </w:tc>
        <w:tc>
          <w:tcPr>
            <w:tcW w:w="3827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18, 19 и 20 сентября 2026 года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с 8.00 до 20.00 по местному времени.</w:t>
            </w:r>
          </w:p>
          <w:p w:rsidR="00BA28D7" w:rsidRDefault="002F23A4">
            <w:pPr>
              <w:jc w:val="left"/>
              <w:outlineLvl w:val="2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Если на территории избирательного участка находится место жительства (место пребывания) избирателей, рабочее время которых совпадает со</w:t>
            </w:r>
            <w:r>
              <w:rPr>
                <w:rFonts w:ascii="PT Astra Serif" w:hAnsi="PT Astra Serif"/>
                <w:sz w:val="24"/>
                <w:szCs w:val="24"/>
              </w:rPr>
              <w:t xml:space="preserve"> временем голосования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(при работе на предприятиях с непрерывным циклом работы или работе вахтовым методом), решением избирательной комиссии субъекта Российской Федерации время начала голосования на этом избирательном участке может быть перенесено на более</w:t>
            </w:r>
            <w:r>
              <w:rPr>
                <w:rFonts w:ascii="PT Astra Serif" w:hAnsi="PT Astra Serif"/>
                <w:sz w:val="24"/>
                <w:szCs w:val="24"/>
              </w:rPr>
              <w:t xml:space="preserve"> раннее время, но не более чем на два часа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Участковые избирательные комиссии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184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Проведение дистанционного электронного голосования (в случае принятия решения о его проведении)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В соответствии с порядком, установленным ЦИК России</w:t>
            </w: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Территориальная избирательная комиссия дистанционного электронного голосования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185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Подсчет и погашение неиспользованных избирательных бюллетеней, находящихся в территориальных избирательных комиссиях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20 сентября 2026 года после окончания времени голосования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Территориальные избирательные комиссии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bottom w:val="singl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186</w:t>
            </w:r>
          </w:p>
        </w:tc>
        <w:tc>
          <w:tcPr>
            <w:tcW w:w="5954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Подсчет голосов избирателей</w:t>
            </w:r>
          </w:p>
        </w:tc>
        <w:tc>
          <w:tcPr>
            <w:tcW w:w="3827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Сразу после окончания голосования и без перерыва до установления итогов голосования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Участковые избирательные комиссии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trHeight w:val="276"/>
        </w:trPr>
        <w:tc>
          <w:tcPr>
            <w:tcW w:w="709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954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top w:val="non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187</w:t>
            </w:r>
          </w:p>
        </w:tc>
        <w:tc>
          <w:tcPr>
            <w:tcW w:w="5954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Выдача заверенных копий протоколов участковой избирательной комиссии об итогах голосования членам участковой избирательной комиссии, иным лицам, указанным в ч. 5 ст. 32 Федерального закона № 20-ФЗ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Немедленно после подписания протоколов участковой избирательной комиссии об итогах голосования</w:t>
            </w:r>
          </w:p>
        </w:tc>
        <w:tc>
          <w:tcPr>
            <w:tcW w:w="5245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Участковые избирательные комиссии при обращении соответствующих лиц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188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Установление итогов голосования на соответствующей территории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22 сентября 2026 года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Территориальные избирательные комиссии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189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Выдача заверенных копий протоколов территориальной избирательной комиссии об итогах голосования лицам, указанным в ч. 5 ст. 32 Федерального закона № 20-ФЗ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Незамедлительно после подписания протоколов территориальной избирательной комиссии об итогах голосования</w:t>
            </w: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Территориальные избирательные комиссии при обращении соответствующих лиц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190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Размещение данных, содержащихся в протоколах участковых избирательных ко</w:t>
            </w:r>
            <w:r>
              <w:rPr>
                <w:rFonts w:ascii="PT Astra Serif" w:hAnsi="PT Astra Serif"/>
                <w:sz w:val="24"/>
                <w:szCs w:val="24"/>
              </w:rPr>
              <w:t>миссий об итогах голосования, в сети Интернет</w:t>
            </w:r>
          </w:p>
          <w:p w:rsidR="00BA28D7" w:rsidRDefault="00BA28D7">
            <w:pPr>
              <w:pStyle w:val="ConsPlusNormal"/>
              <w:jc w:val="both"/>
              <w:rPr>
                <w:rFonts w:ascii="PT Astra Serif" w:hAnsi="PT Astra Serif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По мере ввода данных в ГАС «Выборы», но не позднее 4.00 по местному времени 21 сентября 2026 года; </w:t>
            </w:r>
          </w:p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в случае совмещения с иными выборами, референдумами –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не позднее 6.00 по местному времени 21 сентября 2026 г</w:t>
            </w:r>
            <w:r>
              <w:rPr>
                <w:rFonts w:ascii="PT Astra Serif" w:hAnsi="PT Astra Serif"/>
                <w:sz w:val="24"/>
                <w:szCs w:val="24"/>
              </w:rPr>
              <w:t xml:space="preserve">ода;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для протоколов с отметкой «Повторный» или «Повторный подсчет голосов» – не позднее чем через восемь часов после составления протокола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Избирательные комиссии субъектов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 xml:space="preserve">Российской Федерации 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bottom w:val="singl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191</w:t>
            </w:r>
          </w:p>
        </w:tc>
        <w:tc>
          <w:tcPr>
            <w:tcW w:w="5954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Определение результатов выборов по одномандатному избирательному округу и установление итогов голосования по федеральному избирательному округу на территории одномандатного избирательного округа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24 сентября 2026 года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Окружные избирательные ком</w:t>
            </w:r>
            <w:r>
              <w:rPr>
                <w:rFonts w:ascii="PT Astra Serif" w:hAnsi="PT Astra Serif"/>
                <w:sz w:val="24"/>
                <w:szCs w:val="24"/>
              </w:rPr>
              <w:t>иссии</w:t>
            </w:r>
          </w:p>
        </w:tc>
      </w:tr>
      <w:tr w:rsidR="00BA28D7">
        <w:trPr>
          <w:trHeight w:val="276"/>
        </w:trPr>
        <w:tc>
          <w:tcPr>
            <w:tcW w:w="709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954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top w:val="non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192</w:t>
            </w:r>
          </w:p>
        </w:tc>
        <w:tc>
          <w:tcPr>
            <w:tcW w:w="5954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Выдача заверенных копий протоколов окружной избирательной комиссии лицам, указанным в ч. 5 ст. 32 Федерального закона № 20-ФЗ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Незамедлительно после подписания протоколов окружной избирательной комиссии</w:t>
            </w:r>
          </w:p>
        </w:tc>
        <w:tc>
          <w:tcPr>
            <w:tcW w:w="5245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Окружные избирательные комиссии при обращении соответствующих лиц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193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Определение результатов выборов по федеральному избирательному округу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5 октября 2026 года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ЦИК России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194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Выдача заверенных копий протокола ЦИК России о </w:t>
            </w:r>
            <w:r>
              <w:rPr>
                <w:rFonts w:ascii="PT Astra Serif" w:hAnsi="PT Astra Serif"/>
                <w:sz w:val="24"/>
                <w:szCs w:val="24"/>
              </w:rPr>
              <w:t xml:space="preserve">результатах выборов по федеральному избирательному округу и сводной таблицы всем членам ЦИК России, иным лицам, указанным в </w:t>
            </w:r>
            <w:hyperlink r:id="rId13" w:tooltip="consultantplus://offline/ref=11C786D76A0B920787E5FE6121208BE083BED0F5417679749F164481B7FF133AD90E038227FBA053H6V0P" w:history="1">
              <w:r>
                <w:rPr>
                  <w:rFonts w:ascii="PT Astra Serif" w:hAnsi="PT Astra Serif"/>
                  <w:sz w:val="24"/>
                  <w:szCs w:val="24"/>
                </w:rPr>
                <w:t>ч. 1 ст. 32</w:t>
              </w:r>
            </w:hyperlink>
            <w:r>
              <w:rPr>
                <w:rFonts w:ascii="PT Astra Serif" w:hAnsi="PT Astra Serif"/>
                <w:sz w:val="24"/>
                <w:szCs w:val="24"/>
              </w:rPr>
              <w:t xml:space="preserve"> Федерального закона № 20-ФЗ и присутствовавшим при определении результатов выборов, а также представителям средств массовой инф</w:t>
            </w:r>
            <w:r>
              <w:rPr>
                <w:rFonts w:ascii="PT Astra Serif" w:hAnsi="PT Astra Serif"/>
                <w:sz w:val="24"/>
                <w:szCs w:val="24"/>
              </w:rPr>
              <w:t>ормации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Незамедлительно после подписания протокола ЦИК России о результатах выборов по федеральному избирательному округу и сводной таблицы</w:t>
            </w: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ЦИК России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195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Установление общих результатов выборов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5 октября 2026 года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ЦИК России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bottom w:val="singl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196</w:t>
            </w:r>
          </w:p>
        </w:tc>
        <w:tc>
          <w:tcPr>
            <w:tcW w:w="5954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Направление зарегистрированным кандидатам, избранным депутатами Государственной Думы, извещений о подписании протокола о результатах выборов по соответствующему избирательному округу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Незамедлительно после подписания протокола о результатах выборов по соот</w:t>
            </w:r>
            <w:r>
              <w:rPr>
                <w:rFonts w:ascii="PT Astra Serif" w:hAnsi="PT Astra Serif"/>
                <w:sz w:val="24"/>
                <w:szCs w:val="24"/>
              </w:rPr>
              <w:t>ветствующему избирательному округу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ЦИК России, окружные избирательные комиссии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trHeight w:val="276"/>
        </w:trPr>
        <w:tc>
          <w:tcPr>
            <w:tcW w:w="709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954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top w:val="non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197</w:t>
            </w:r>
          </w:p>
        </w:tc>
        <w:tc>
          <w:tcPr>
            <w:tcW w:w="5954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Представление в ЦИК России, окружную избирательную комиссию копии приказа (иного документа) об освобождении от обязанностей, несовместимых со статусом депутата Государственной Думы, либо копии документа, удостоверяющего, что в трехдневный срок со дня получ</w:t>
            </w:r>
            <w:r>
              <w:rPr>
                <w:rFonts w:ascii="PT Astra Serif" w:hAnsi="PT Astra Serif"/>
                <w:sz w:val="24"/>
                <w:szCs w:val="24"/>
              </w:rPr>
              <w:t>ения извещения о подписании протокола о результатах выборов было подано заявление об освобождении от таких обязанностей</w:t>
            </w:r>
          </w:p>
          <w:p w:rsidR="00BA28D7" w:rsidRDefault="00BA28D7">
            <w:pPr>
              <w:jc w:val="both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В пятидневный срок со дня получения извещения о подписании протокола о результатах выборов по соответствующему избирательному округу</w:t>
            </w:r>
          </w:p>
        </w:tc>
        <w:tc>
          <w:tcPr>
            <w:tcW w:w="5245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За</w:t>
            </w:r>
            <w:r>
              <w:rPr>
                <w:rFonts w:ascii="PT Astra Serif" w:hAnsi="PT Astra Serif"/>
                <w:sz w:val="24"/>
                <w:szCs w:val="24"/>
              </w:rPr>
              <w:t>регистрированные кандидаты, избранные депутатами Государственной Думы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198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Реализация права отказаться от получения депутатского мандата, представив в ЦИК России соответствующее письменное заявление</w:t>
            </w:r>
          </w:p>
          <w:p w:rsidR="00BA28D7" w:rsidRDefault="00BA28D7">
            <w:pPr>
              <w:pStyle w:val="ConsPlusNormal"/>
              <w:jc w:val="both"/>
              <w:rPr>
                <w:rFonts w:ascii="PT Astra Serif" w:hAnsi="PT Astra Serif"/>
              </w:rPr>
            </w:pPr>
          </w:p>
        </w:tc>
        <w:tc>
          <w:tcPr>
            <w:tcW w:w="3827" w:type="dxa"/>
          </w:tcPr>
          <w:p w:rsidR="00BA28D7" w:rsidRDefault="002F23A4">
            <w:pPr>
              <w:pStyle w:val="31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В пятидневный срок со дня получения извещения о </w:t>
            </w:r>
            <w:r>
              <w:rPr>
                <w:rFonts w:ascii="PT Astra Serif" w:hAnsi="PT Astra Serif"/>
              </w:rPr>
              <w:t>подписании протокола о результатах выборов по федеральному избирательному округу</w:t>
            </w:r>
          </w:p>
          <w:p w:rsidR="00BA28D7" w:rsidRDefault="00BA28D7">
            <w:pPr>
              <w:pStyle w:val="31"/>
              <w:rPr>
                <w:rFonts w:ascii="PT Astra Serif" w:hAnsi="PT Astra Serif"/>
                <w:b/>
                <w:bCs/>
              </w:rPr>
            </w:pP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Зарегистрированные кандидаты, избранные депутатами Государственной Думы по</w:t>
            </w:r>
            <w:r>
              <w:rPr>
                <w:rFonts w:ascii="PT Astra Serif" w:hAnsi="PT Astra Serif"/>
                <w:sz w:val="24"/>
                <w:szCs w:val="24"/>
                <w:lang w:val="en-US"/>
              </w:rPr>
              <w:t> </w:t>
            </w:r>
            <w:r>
              <w:rPr>
                <w:rFonts w:ascii="PT Astra Serif" w:hAnsi="PT Astra Serif"/>
                <w:sz w:val="24"/>
                <w:szCs w:val="24"/>
              </w:rPr>
              <w:t>федеральному избирательному округу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199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Официальное опубликование в региональных государственных периодических печатных изданиях данных, содержащихся в протоколах всех территориальных избирательных комиссий об итогах голосования и соответствующих сводных таблицах</w:t>
            </w:r>
          </w:p>
          <w:p w:rsidR="00BA28D7" w:rsidRDefault="00BA28D7">
            <w:pPr>
              <w:pStyle w:val="ConsPlusNormal"/>
              <w:jc w:val="both"/>
              <w:rPr>
                <w:rFonts w:ascii="PT Astra Serif" w:hAnsi="PT Astra Serif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4 октября 2026 года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Избирательные комиссии субъектов 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Российской Федерации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bottom w:val="singl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200</w:t>
            </w:r>
          </w:p>
        </w:tc>
        <w:tc>
          <w:tcPr>
            <w:tcW w:w="5954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Официальное опубликование общих результатов выборов, а также данных о числе голосов избирателей, полученных каждым зарегистрированным федеральным списком кандидатов, каждым зарегистрированным ка</w:t>
            </w:r>
            <w:r>
              <w:rPr>
                <w:rFonts w:ascii="PT Astra Serif" w:hAnsi="PT Astra Serif"/>
                <w:sz w:val="24"/>
                <w:szCs w:val="24"/>
              </w:rPr>
              <w:t>ндидатом</w:t>
            </w:r>
          </w:p>
          <w:p w:rsidR="00BA28D7" w:rsidRDefault="00BA28D7">
            <w:pPr>
              <w:pStyle w:val="ConsPlusNormal"/>
              <w:jc w:val="both"/>
              <w:rPr>
                <w:rFonts w:ascii="PT Astra Serif" w:hAnsi="PT Astra Serif"/>
              </w:rPr>
            </w:pPr>
          </w:p>
        </w:tc>
        <w:tc>
          <w:tcPr>
            <w:tcW w:w="3827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10 октября 2026 года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ЦИК России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trHeight w:val="276"/>
        </w:trPr>
        <w:tc>
          <w:tcPr>
            <w:tcW w:w="709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954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top w:val="non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201</w:t>
            </w:r>
          </w:p>
        </w:tc>
        <w:tc>
          <w:tcPr>
            <w:tcW w:w="5954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Регистрация избранного депутата Государственной Думы и выдача ему удостоверения об избрании депутатом</w:t>
            </w:r>
          </w:p>
          <w:p w:rsidR="00BA28D7" w:rsidRDefault="00BA28D7">
            <w:pPr>
              <w:jc w:val="both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После официального опубликования общих результатов выборов и выполнения </w:t>
            </w:r>
            <w:r>
              <w:rPr>
                <w:rFonts w:ascii="PT Astra Serif" w:hAnsi="PT Astra Serif"/>
                <w:spacing w:val="-8"/>
                <w:sz w:val="24"/>
                <w:szCs w:val="24"/>
              </w:rPr>
              <w:t>зарегистрированным</w:t>
            </w:r>
            <w:r>
              <w:rPr>
                <w:rFonts w:ascii="PT Astra Serif" w:hAnsi="PT Astra Serif"/>
                <w:sz w:val="24"/>
                <w:szCs w:val="24"/>
              </w:rPr>
              <w:t xml:space="preserve"> кандидатом, избранным депутатом, требования, предусмотренного ч. 1 ст. 92 Федерального закона № 20-ФЗ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ЦИК России, окружные избирательные комиссии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202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Официальное опубликование в журнале «Вестник Центральной избирательной комиссии Российской Федерации» полных данных, содержащихся в протоколах всех окружных избирательных комиссий об итогах голосования, о результатах выборов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10 октября 2026 год</w:t>
            </w:r>
            <w:r>
              <w:rPr>
                <w:rFonts w:ascii="PT Astra Serif" w:hAnsi="PT Astra Serif"/>
                <w:sz w:val="24"/>
                <w:szCs w:val="24"/>
              </w:rPr>
              <w:t>а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ЦИК России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203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Опубликование в журнале «Вестник Центральной избирательной комиссии Российской Федерации» информации, включающе</w:t>
            </w:r>
            <w:r>
              <w:rPr>
                <w:rFonts w:ascii="PT Astra Serif" w:hAnsi="PT Astra Serif"/>
                <w:sz w:val="24"/>
                <w:szCs w:val="24"/>
              </w:rPr>
              <w:t>й в себя полные данные, содержащиеся в протоколах всех избирательных комиссий, за исключением участковых, об итогах голосования, о результатах выборов, а также биографических и иных сведений обо всех избранных депутатах в объеме, устанавливаемом ЦИК России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Не позднее 19 ноября 2026 года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ЦИК России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bottom w:val="singl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204</w:t>
            </w:r>
          </w:p>
        </w:tc>
        <w:tc>
          <w:tcPr>
            <w:tcW w:w="5954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Размещение в сети Интернет информации, включающей в себя полные данные, содержащиеся в протоколах всех избирательных комиссий, за исключением участковых, об итогах голосования, о результатах выборов, а так</w:t>
            </w:r>
            <w:r>
              <w:rPr>
                <w:rFonts w:ascii="PT Astra Serif" w:hAnsi="PT Astra Serif"/>
                <w:sz w:val="24"/>
                <w:szCs w:val="24"/>
              </w:rPr>
              <w:t>же биографических и иных сведений обо всех избранных депутатах в объеме, устанавливаемом ЦИК России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bottom w:val="single" w:sz="4" w:space="0" w:color="000000"/>
            </w:tcBorders>
          </w:tcPr>
          <w:p w:rsidR="00BA28D7" w:rsidRDefault="002F23A4">
            <w:pPr>
              <w:pStyle w:val="31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Не позднее чем через семь дней со дня опубликования указанной информации в журнале «Вестник Центральной избирательной комиссии Российской Федерации»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tcBorders>
              <w:bottom w:val="singl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ЦИК России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trHeight w:val="276"/>
        </w:trPr>
        <w:tc>
          <w:tcPr>
            <w:tcW w:w="709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954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pStyle w:val="31"/>
              <w:rPr>
                <w:rFonts w:ascii="PT Astra Serif" w:hAnsi="PT Astra Serif"/>
              </w:rPr>
            </w:pPr>
          </w:p>
        </w:tc>
        <w:tc>
          <w:tcPr>
            <w:tcW w:w="5245" w:type="dxa"/>
            <w:vMerge w:val="restart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  <w:tcBorders>
              <w:top w:val="none" w:sz="4" w:space="0" w:color="000000"/>
            </w:tcBorders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205</w:t>
            </w:r>
          </w:p>
        </w:tc>
        <w:tc>
          <w:tcPr>
            <w:tcW w:w="5954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Сохранение в сети Интернет данных, содержащихся в протоколах участковых избирательных комиссий об итогах голосования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  <w:tcBorders>
              <w:top w:val="none" w:sz="4" w:space="0" w:color="000000"/>
            </w:tcBorders>
          </w:tcPr>
          <w:p w:rsidR="00BA28D7" w:rsidRDefault="002F23A4">
            <w:pPr>
              <w:pStyle w:val="31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Не менее одного года со дня официального опубликования результатов выборов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45" w:type="dxa"/>
            <w:tcBorders>
              <w:top w:val="none" w:sz="4" w:space="0" w:color="000000"/>
            </w:tcBorders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Избирательные комиссии субъектов </w:t>
            </w:r>
            <w:r>
              <w:rPr>
                <w:rFonts w:ascii="PT Astra Serif" w:hAnsi="PT Astra Serif"/>
                <w:sz w:val="24"/>
                <w:szCs w:val="24"/>
              </w:rPr>
              <w:br/>
            </w:r>
            <w:r>
              <w:rPr>
                <w:rFonts w:ascii="PT Astra Serif" w:hAnsi="PT Astra Serif"/>
                <w:sz w:val="24"/>
                <w:szCs w:val="24"/>
              </w:rPr>
              <w:t>Российской Федерации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206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Сохранение в сети Интернет информации, включающей в себя полные данные, содержащиеся в протоколах всех избирательных комиссий, за исключением участковых, об итогах голосования, о </w:t>
            </w:r>
            <w:r>
              <w:rPr>
                <w:rFonts w:ascii="PT Astra Serif" w:hAnsi="PT Astra Serif"/>
                <w:sz w:val="24"/>
                <w:szCs w:val="24"/>
              </w:rPr>
              <w:t>результатах выборов, а также биографических и иных сведений обо всех избранных депутатах в объеме, устанавливаемом ЦИК России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pStyle w:val="31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Не менее одного года со дня официального опубликования результатов выборов</w:t>
            </w:r>
          </w:p>
          <w:p w:rsidR="00BA28D7" w:rsidRDefault="00BA28D7">
            <w:pPr>
              <w:pStyle w:val="31"/>
              <w:rPr>
                <w:rFonts w:ascii="PT Astra Serif" w:hAnsi="PT Astra Serif"/>
              </w:rPr>
            </w:pP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ЦИК России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207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Хранение избирательных бюллетеней, списков избирателей и подписных листов с подписями избирателей</w:t>
            </w:r>
          </w:p>
          <w:p w:rsidR="00BA28D7" w:rsidRDefault="00BA28D7">
            <w:pPr>
              <w:pStyle w:val="ConsPlusNormal"/>
              <w:jc w:val="both"/>
              <w:rPr>
                <w:rFonts w:ascii="PT Astra Serif" w:hAnsi="PT Astra Serif"/>
              </w:rPr>
            </w:pPr>
          </w:p>
        </w:tc>
        <w:tc>
          <w:tcPr>
            <w:tcW w:w="3827" w:type="dxa"/>
          </w:tcPr>
          <w:p w:rsidR="00BA28D7" w:rsidRDefault="002F23A4">
            <w:pPr>
              <w:pStyle w:val="31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Не менее одного года со дня официального опубликования результатов выборов</w:t>
            </w:r>
          </w:p>
          <w:p w:rsidR="00BA28D7" w:rsidRDefault="00BA28D7">
            <w:pPr>
              <w:pStyle w:val="31"/>
              <w:rPr>
                <w:rFonts w:ascii="PT Astra Serif" w:hAnsi="PT Astra Serif"/>
              </w:rPr>
            </w:pP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Избирательные комиссии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A28D7">
        <w:trPr>
          <w:cantSplit/>
        </w:trPr>
        <w:tc>
          <w:tcPr>
            <w:tcW w:w="709" w:type="dxa"/>
          </w:tcPr>
          <w:p w:rsidR="00BA28D7" w:rsidRDefault="002F23A4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208</w:t>
            </w:r>
          </w:p>
        </w:tc>
        <w:tc>
          <w:tcPr>
            <w:tcW w:w="5954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Хранение первых экземпляров протоколов избирательных</w:t>
            </w:r>
            <w:r>
              <w:rPr>
                <w:rFonts w:ascii="PT Astra Serif" w:hAnsi="PT Astra Serif"/>
                <w:sz w:val="24"/>
                <w:szCs w:val="24"/>
              </w:rPr>
              <w:t xml:space="preserve"> комиссий об итогах голосования, о результатах выборов и сводных таблиц, отчетов избирательных комиссий о поступлении средств, выделенных из федерального бюджета на подготовку и проведение выборов, и расходовании этих средств, итоговых финансовых отчетов п</w:t>
            </w:r>
            <w:r>
              <w:rPr>
                <w:rFonts w:ascii="PT Astra Serif" w:hAnsi="PT Astra Serif"/>
                <w:sz w:val="24"/>
                <w:szCs w:val="24"/>
              </w:rPr>
              <w:t>олитических партий, зарегистрировавших федеральные списки кандидатов, их региональных отделений и кандидатов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827" w:type="dxa"/>
          </w:tcPr>
          <w:p w:rsidR="00BA28D7" w:rsidRDefault="002F23A4">
            <w:pPr>
              <w:pStyle w:val="31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Не менее пяти лет со дня официального опубликования результатов выборов</w:t>
            </w:r>
          </w:p>
        </w:tc>
        <w:tc>
          <w:tcPr>
            <w:tcW w:w="5245" w:type="dxa"/>
          </w:tcPr>
          <w:p w:rsidR="00BA28D7" w:rsidRDefault="002F23A4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Избирательные комиссии</w:t>
            </w:r>
          </w:p>
          <w:p w:rsidR="00BA28D7" w:rsidRDefault="00BA28D7">
            <w:pPr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</w:tbl>
    <w:p w:rsidR="00BA28D7" w:rsidRDefault="00BA28D7">
      <w:pPr>
        <w:rPr>
          <w:rFonts w:ascii="PT Astra Serif" w:hAnsi="PT Astra Serif"/>
        </w:rPr>
      </w:pPr>
    </w:p>
    <w:sectPr w:rsidR="00BA28D7" w:rsidSect="00BA28D7">
      <w:headerReference w:type="default" r:id="rId14"/>
      <w:footerReference w:type="default" r:id="rId15"/>
      <w:footerReference w:type="first" r:id="rId16"/>
      <w:footnotePr>
        <w:numRestart w:val="eachSect"/>
      </w:footnotePr>
      <w:pgSz w:w="16840" w:h="11907" w:orient="landscape"/>
      <w:pgMar w:top="1134" w:right="567" w:bottom="851" w:left="567" w:header="709" w:footer="709" w:gutter="0"/>
      <w:pgNumType w:start="1"/>
      <w:cols w:space="720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F23A4" w:rsidRDefault="002F23A4">
      <w:r>
        <w:separator/>
      </w:r>
    </w:p>
  </w:endnote>
  <w:endnote w:type="continuationSeparator" w:id="0">
    <w:p w:rsidR="002F23A4" w:rsidRDefault="002F23A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Liberation Sans">
    <w:altName w:val="Arial"/>
    <w:charset w:val="00"/>
    <w:family w:val="auto"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enu">
    <w:charset w:val="00"/>
    <w:family w:val="auto"/>
    <w:pitch w:val="default"/>
    <w:sig w:usb0="00000000" w:usb1="00000000" w:usb2="00000000" w:usb3="00000000" w:csb0="00000000" w:csb1="00000000"/>
  </w:font>
  <w:font w:name="Times New Roman CYR">
    <w:panose1 w:val="02020603050405020304"/>
    <w:charset w:val="00"/>
    <w:family w:val="auto"/>
    <w:pitch w:val="default"/>
    <w:sig w:usb0="00000000" w:usb1="00000000" w:usb2="00000000" w:usb3="00000000" w:csb0="00000000" w:csb1="00000000"/>
  </w:font>
  <w:font w:name="PT Astra Serif">
    <w:altName w:val="Times New Roman"/>
    <w:charset w:val="00"/>
    <w:family w:val="auto"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28D7" w:rsidRDefault="002F23A4">
    <w:pPr>
      <w:pStyle w:val="Footer"/>
      <w:rPr>
        <w:rFonts w:ascii="PT Astra Serif" w:hAnsi="PT Astra Serif" w:cs="PT Astra Serif"/>
      </w:rPr>
    </w:pPr>
    <w:r>
      <w:rPr>
        <w:rFonts w:ascii="PT Astra Serif" w:eastAsia="PT Astra Serif" w:hAnsi="PT Astra Serif" w:cs="PT Astra Serif"/>
      </w:rPr>
      <w:t>s0306006</w: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28D7" w:rsidRDefault="002F23A4">
    <w:pPr>
      <w:pStyle w:val="Footer"/>
      <w:rPr>
        <w:rFonts w:ascii="PT Astra Serif" w:hAnsi="PT Astra Serif" w:cs="PT Astra Serif"/>
      </w:rPr>
    </w:pPr>
    <w:r>
      <w:rPr>
        <w:rFonts w:ascii="PT Astra Serif" w:eastAsia="PT Astra Serif" w:hAnsi="PT Astra Serif" w:cs="PT Astra Serif"/>
      </w:rPr>
      <w:t>s0306006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28D7" w:rsidRDefault="002F23A4">
    <w:pPr>
      <w:pStyle w:val="Footer"/>
      <w:rPr>
        <w:rFonts w:ascii="PT Astra Serif" w:hAnsi="PT Astra Serif" w:cs="PT Astra Serif"/>
      </w:rPr>
    </w:pPr>
    <w:r>
      <w:rPr>
        <w:rFonts w:ascii="PT Astra Serif" w:eastAsia="PT Astra Serif" w:hAnsi="PT Astra Serif" w:cs="PT Astra Serif"/>
      </w:rPr>
      <w:t>s0306006</w: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28D7" w:rsidRDefault="002F23A4">
    <w:pPr>
      <w:pStyle w:val="Footer"/>
      <w:rPr>
        <w:rFonts w:ascii="PT Astra Serif" w:hAnsi="PT Astra Serif" w:cs="PT Astra Serif"/>
      </w:rPr>
    </w:pPr>
    <w:r>
      <w:rPr>
        <w:rFonts w:ascii="PT Astra Serif" w:eastAsia="PT Astra Serif" w:hAnsi="PT Astra Serif" w:cs="PT Astra Serif"/>
      </w:rPr>
      <w:t>s0306006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F23A4" w:rsidRDefault="002F23A4">
      <w:pPr>
        <w:jc w:val="left"/>
      </w:pPr>
      <w:r>
        <w:separator/>
      </w:r>
    </w:p>
  </w:footnote>
  <w:footnote w:type="continuationSeparator" w:id="0">
    <w:p w:rsidR="002F23A4" w:rsidRDefault="002F23A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28D7" w:rsidRDefault="00BA28D7">
    <w:pPr>
      <w:pStyle w:val="Header"/>
      <w:framePr w:wrap="around" w:vAnchor="text" w:hAnchor="margin" w:xAlign="center" w:y="1"/>
      <w:rPr>
        <w:rStyle w:val="af4"/>
      </w:rPr>
    </w:pPr>
    <w:r>
      <w:rPr>
        <w:rStyle w:val="af4"/>
      </w:rPr>
      <w:fldChar w:fldCharType="begin"/>
    </w:r>
    <w:r w:rsidR="002F23A4">
      <w:rPr>
        <w:rStyle w:val="af4"/>
      </w:rPr>
      <w:instrText xml:space="preserve">PAGE  </w:instrText>
    </w:r>
    <w:r>
      <w:rPr>
        <w:rStyle w:val="af4"/>
      </w:rPr>
      <w:fldChar w:fldCharType="end"/>
    </w:r>
  </w:p>
  <w:p w:rsidR="00BA28D7" w:rsidRDefault="00BA28D7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28D7" w:rsidRDefault="00BA28D7">
    <w:pPr>
      <w:pStyle w:val="Header"/>
      <w:jc w:val="center"/>
      <w:rPr>
        <w:rFonts w:ascii="PT Astra Serif" w:hAnsi="PT Astra Serif" w:cs="PT Astra Serif"/>
        <w:sz w:val="24"/>
        <w:szCs w:val="24"/>
      </w:rPr>
    </w:pPr>
    <w:fldSimple w:instr="PAGE \* MERGEFORMAT">
      <w:r w:rsidR="00C22E7F" w:rsidRPr="00C22E7F">
        <w:rPr>
          <w:rFonts w:ascii="PT Astra Serif" w:eastAsia="PT Astra Serif" w:hAnsi="PT Astra Serif" w:cs="PT Astra Serif"/>
          <w:noProof/>
          <w:sz w:val="24"/>
          <w:szCs w:val="24"/>
        </w:rPr>
        <w:t>2</w:t>
      </w:r>
    </w:fldSimple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28D7" w:rsidRDefault="00BA28D7">
    <w:pPr>
      <w:pStyle w:val="Header"/>
      <w:jc w:val="center"/>
      <w:rPr>
        <w:rFonts w:ascii="PT Astra Serif" w:hAnsi="PT Astra Serif" w:cs="PT Astra Serif"/>
        <w:sz w:val="24"/>
        <w:szCs w:val="24"/>
      </w:rPr>
    </w:pPr>
    <w:fldSimple w:instr="PAGE \* MERGEFORMAT">
      <w:r w:rsidR="00C22E7F" w:rsidRPr="00C22E7F">
        <w:rPr>
          <w:rFonts w:ascii="PT Astra Serif" w:eastAsia="PT Astra Serif" w:hAnsi="PT Astra Serif" w:cs="PT Astra Serif"/>
          <w:noProof/>
          <w:sz w:val="24"/>
          <w:szCs w:val="24"/>
        </w:rPr>
        <w:t>10</w:t>
      </w:r>
    </w:fldSimple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952961"/>
    <w:multiLevelType w:val="hybridMultilevel"/>
    <w:tmpl w:val="88A0D960"/>
    <w:lvl w:ilvl="0" w:tplc="C270C67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/>
      </w:rPr>
    </w:lvl>
    <w:lvl w:ilvl="1" w:tplc="3630411E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6C4655AC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372E3728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449C8B70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B63A675E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D8E69E2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BA7CDB54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A000AE42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">
    <w:nsid w:val="08956D72"/>
    <w:multiLevelType w:val="hybridMultilevel"/>
    <w:tmpl w:val="EE0AB320"/>
    <w:lvl w:ilvl="0" w:tplc="7C924A2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8AC07ED0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57D29BFC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7FDC8C58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AEF69A76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3FECC246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85581AEE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604CDA1E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2B9C6892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>
    <w:nsid w:val="0AE65478"/>
    <w:multiLevelType w:val="hybridMultilevel"/>
    <w:tmpl w:val="81E0E378"/>
    <w:lvl w:ilvl="0" w:tplc="09A42A0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8752E6BA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B8C3F64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6690FAB2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283E367A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4448F56E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38D25AD8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AC00F122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5F9C44B6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">
    <w:nsid w:val="0B42071B"/>
    <w:multiLevelType w:val="hybridMultilevel"/>
    <w:tmpl w:val="B39A9276"/>
    <w:lvl w:ilvl="0" w:tplc="25C2E94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F962BE90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4E1AA09E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3C5E5872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621C3F58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81F07218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86201EE4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64BAD38C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275C51E4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">
    <w:nsid w:val="184A0630"/>
    <w:multiLevelType w:val="hybridMultilevel"/>
    <w:tmpl w:val="3FD41246"/>
    <w:lvl w:ilvl="0" w:tplc="7192899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D3A2AFD0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4DBA58CA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B49A2188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D540842A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CA723318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6C4AE250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91805830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98A0D84C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">
    <w:nsid w:val="20A64111"/>
    <w:multiLevelType w:val="hybridMultilevel"/>
    <w:tmpl w:val="DF987E6A"/>
    <w:lvl w:ilvl="0" w:tplc="49F83C2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4F92E974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996E9D58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DC926398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1C0AFB28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C9B80B84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2EB652F4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BCDE0F9E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7744C97E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>
    <w:nsid w:val="216970CE"/>
    <w:multiLevelType w:val="hybridMultilevel"/>
    <w:tmpl w:val="9B825B30"/>
    <w:lvl w:ilvl="0" w:tplc="C1BAAD1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1B46A2AC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4A1ED200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EADE0294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1FD0B958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DE2CEC08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B7060A20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D7AC7C52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CB7A863A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">
    <w:nsid w:val="28724E3E"/>
    <w:multiLevelType w:val="hybridMultilevel"/>
    <w:tmpl w:val="A80C4AD2"/>
    <w:lvl w:ilvl="0" w:tplc="B9743BB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25687590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B7E67B3A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2F2C278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2BB41762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6A1E7210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2ECEF49E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EC6ED06E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B66CBBFC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">
    <w:nsid w:val="2E8E2D12"/>
    <w:multiLevelType w:val="hybridMultilevel"/>
    <w:tmpl w:val="86AAC858"/>
    <w:lvl w:ilvl="0" w:tplc="91EECD4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292255C8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37ECC37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A5E02FCC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B4E766E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E9981E62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EC42A98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507C3930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41CC92C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">
    <w:nsid w:val="323E2323"/>
    <w:multiLevelType w:val="hybridMultilevel"/>
    <w:tmpl w:val="6CC8A518"/>
    <w:lvl w:ilvl="0" w:tplc="20C225F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B11E7BD6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48124B38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2F80B422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BA65FCA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381A85FA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5C7EBC72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1085920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8ACC3FAA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0">
    <w:nsid w:val="3D5D5DF0"/>
    <w:multiLevelType w:val="hybridMultilevel"/>
    <w:tmpl w:val="F1200306"/>
    <w:lvl w:ilvl="0" w:tplc="5F60786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C5001B4C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76CC0F44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278F470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1E56516A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B92AF944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6CC40550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4EF2F4D0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86C47224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>
    <w:nsid w:val="44890E6C"/>
    <w:multiLevelType w:val="hybridMultilevel"/>
    <w:tmpl w:val="01D0D7D0"/>
    <w:lvl w:ilvl="0" w:tplc="C09218D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F7A20B8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9F32D49A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DA2C85EC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D20C89C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A5C6127C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74D8F16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7D083668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8A6E166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>
    <w:nsid w:val="45441321"/>
    <w:multiLevelType w:val="hybridMultilevel"/>
    <w:tmpl w:val="1BBEB56A"/>
    <w:lvl w:ilvl="0" w:tplc="5546D4BE">
      <w:start w:val="1"/>
      <w:numFmt w:val="decimal"/>
      <w:lvlText w:val="%1"/>
      <w:lvlJc w:val="left"/>
      <w:pPr>
        <w:tabs>
          <w:tab w:val="num" w:pos="786"/>
        </w:tabs>
        <w:ind w:left="786" w:hanging="360"/>
      </w:pPr>
      <w:rPr>
        <w:rFonts w:hint="default"/>
        <w:color w:val="auto"/>
      </w:rPr>
    </w:lvl>
    <w:lvl w:ilvl="1" w:tplc="1DA496AA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5CE8CB8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B4EC3DC0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757ED1C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DC2B8CE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449C8548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8536CBFE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50369076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>
    <w:nsid w:val="47106E19"/>
    <w:multiLevelType w:val="hybridMultilevel"/>
    <w:tmpl w:val="279840EA"/>
    <w:lvl w:ilvl="0" w:tplc="C9C41B3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8E7EDEEE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388EA1C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D3DE9DF6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67BCF922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2482DCEE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4C7E00D4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3B1893B8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869EE8EA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4">
    <w:nsid w:val="48C43C6D"/>
    <w:multiLevelType w:val="hybridMultilevel"/>
    <w:tmpl w:val="D90C60CC"/>
    <w:lvl w:ilvl="0" w:tplc="E9667A7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6DEEADD0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B25C2364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4B68E28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832CDEE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B1F827B2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46DA7D1A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BCE669A0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B456C11C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5">
    <w:nsid w:val="59FD0278"/>
    <w:multiLevelType w:val="hybridMultilevel"/>
    <w:tmpl w:val="CB30713E"/>
    <w:lvl w:ilvl="0" w:tplc="FA8215F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F41C6AF4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90D26090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ED463624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5956A8A0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8CFE8E3A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C1403E0C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CE066BE2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35904EC4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6">
    <w:nsid w:val="676C6D1C"/>
    <w:multiLevelType w:val="hybridMultilevel"/>
    <w:tmpl w:val="59CEC896"/>
    <w:lvl w:ilvl="0" w:tplc="A178FE7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9FBA2A66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D32AA0DA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564E4506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62F6E936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45948CDA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D3AED94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9E64192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DDF6A100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7">
    <w:nsid w:val="73584FA0"/>
    <w:multiLevelType w:val="hybridMultilevel"/>
    <w:tmpl w:val="C4D00992"/>
    <w:lvl w:ilvl="0" w:tplc="6B3EC1F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/>
      </w:rPr>
    </w:lvl>
    <w:lvl w:ilvl="1" w:tplc="9B0244AA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A0EAC3DE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BB0EBAF6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E32DE4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68888F8E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D9E0192A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DA045E10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7E8B780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8">
    <w:nsid w:val="755212E0"/>
    <w:multiLevelType w:val="hybridMultilevel"/>
    <w:tmpl w:val="BD32DE2C"/>
    <w:lvl w:ilvl="0" w:tplc="ED127BE2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/>
      </w:rPr>
    </w:lvl>
    <w:lvl w:ilvl="1" w:tplc="0464DFCE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80D274E0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422AA068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5FC0BF06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D06A2BF4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B7F6F47E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342AA92C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97C4CD04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9">
    <w:nsid w:val="7E555BA8"/>
    <w:multiLevelType w:val="hybridMultilevel"/>
    <w:tmpl w:val="270C47A0"/>
    <w:lvl w:ilvl="0" w:tplc="572E1A6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88767F16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CF2E9CEA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24B8E9EC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BF22F1C6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E67250F8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93A80B1C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A91E98DA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58423F00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12"/>
  </w:num>
  <w:num w:numId="2">
    <w:abstractNumId w:val="2"/>
  </w:num>
  <w:num w:numId="3">
    <w:abstractNumId w:val="4"/>
  </w:num>
  <w:num w:numId="4">
    <w:abstractNumId w:val="10"/>
  </w:num>
  <w:num w:numId="5">
    <w:abstractNumId w:val="16"/>
  </w:num>
  <w:num w:numId="6">
    <w:abstractNumId w:val="13"/>
  </w:num>
  <w:num w:numId="7">
    <w:abstractNumId w:val="1"/>
  </w:num>
  <w:num w:numId="8">
    <w:abstractNumId w:val="7"/>
  </w:num>
  <w:num w:numId="9">
    <w:abstractNumId w:val="19"/>
  </w:num>
  <w:num w:numId="10">
    <w:abstractNumId w:val="9"/>
  </w:num>
  <w:num w:numId="11">
    <w:abstractNumId w:val="0"/>
  </w:num>
  <w:num w:numId="12">
    <w:abstractNumId w:val="17"/>
  </w:num>
  <w:num w:numId="13">
    <w:abstractNumId w:val="18"/>
  </w:num>
  <w:num w:numId="14">
    <w:abstractNumId w:val="3"/>
  </w:num>
  <w:num w:numId="15">
    <w:abstractNumId w:val="8"/>
  </w:num>
  <w:num w:numId="16">
    <w:abstractNumId w:val="14"/>
  </w:num>
  <w:num w:numId="17">
    <w:abstractNumId w:val="11"/>
  </w:num>
  <w:num w:numId="18">
    <w:abstractNumId w:val="15"/>
  </w:num>
  <w:num w:numId="19">
    <w:abstractNumId w:val="6"/>
  </w:num>
  <w:num w:numId="20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567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A28D7"/>
    <w:rsid w:val="002F23A4"/>
    <w:rsid w:val="00BA28D7"/>
    <w:rsid w:val="00C22E7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A28D7"/>
    <w:pPr>
      <w:jc w:val="center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1Char">
    <w:name w:val="Heading 1 Char"/>
    <w:basedOn w:val="a0"/>
    <w:link w:val="Heading1"/>
    <w:uiPriority w:val="9"/>
    <w:rsid w:val="00BA28D7"/>
    <w:rPr>
      <w:rFonts w:ascii="Liberation Sans" w:eastAsia="Liberation Sans" w:hAnsi="Liberation Sans" w:cs="Liberation Sans"/>
      <w:sz w:val="40"/>
      <w:szCs w:val="40"/>
    </w:rPr>
  </w:style>
  <w:style w:type="character" w:customStyle="1" w:styleId="Heading2Char">
    <w:name w:val="Heading 2 Char"/>
    <w:basedOn w:val="a0"/>
    <w:link w:val="Heading2"/>
    <w:uiPriority w:val="9"/>
    <w:rsid w:val="00BA28D7"/>
    <w:rPr>
      <w:rFonts w:ascii="Liberation Sans" w:eastAsia="Liberation Sans" w:hAnsi="Liberation Sans" w:cs="Liberation Sans"/>
      <w:sz w:val="34"/>
    </w:rPr>
  </w:style>
  <w:style w:type="character" w:customStyle="1" w:styleId="Heading3Char">
    <w:name w:val="Heading 3 Char"/>
    <w:basedOn w:val="a0"/>
    <w:link w:val="Heading3"/>
    <w:uiPriority w:val="9"/>
    <w:rsid w:val="00BA28D7"/>
    <w:rPr>
      <w:rFonts w:ascii="Liberation Sans" w:eastAsia="Liberation Sans" w:hAnsi="Liberation Sans" w:cs="Liberation Sans"/>
      <w:sz w:val="30"/>
      <w:szCs w:val="30"/>
    </w:rPr>
  </w:style>
  <w:style w:type="character" w:customStyle="1" w:styleId="Heading4Char">
    <w:name w:val="Heading 4 Char"/>
    <w:basedOn w:val="a0"/>
    <w:link w:val="Heading4"/>
    <w:uiPriority w:val="9"/>
    <w:rsid w:val="00BA28D7"/>
    <w:rPr>
      <w:rFonts w:ascii="Liberation Sans" w:eastAsia="Liberation Sans" w:hAnsi="Liberation Sans" w:cs="Liberation Sans"/>
      <w:b/>
      <w:bCs/>
      <w:sz w:val="26"/>
      <w:szCs w:val="26"/>
    </w:rPr>
  </w:style>
  <w:style w:type="character" w:customStyle="1" w:styleId="Heading5Char">
    <w:name w:val="Heading 5 Char"/>
    <w:basedOn w:val="a0"/>
    <w:link w:val="Heading5"/>
    <w:uiPriority w:val="9"/>
    <w:rsid w:val="00BA28D7"/>
    <w:rPr>
      <w:rFonts w:ascii="Liberation Sans" w:eastAsia="Liberation Sans" w:hAnsi="Liberation Sans" w:cs="Liberation Sans"/>
      <w:b/>
      <w:bCs/>
      <w:sz w:val="24"/>
      <w:szCs w:val="24"/>
    </w:rPr>
  </w:style>
  <w:style w:type="character" w:customStyle="1" w:styleId="Heading6Char">
    <w:name w:val="Heading 6 Char"/>
    <w:basedOn w:val="a0"/>
    <w:link w:val="Heading6"/>
    <w:uiPriority w:val="9"/>
    <w:rsid w:val="00BA28D7"/>
    <w:rPr>
      <w:rFonts w:ascii="Liberation Sans" w:eastAsia="Liberation Sans" w:hAnsi="Liberation Sans" w:cs="Liberation Sans"/>
      <w:b/>
      <w:bCs/>
      <w:sz w:val="22"/>
      <w:szCs w:val="22"/>
    </w:rPr>
  </w:style>
  <w:style w:type="character" w:customStyle="1" w:styleId="Heading7Char">
    <w:name w:val="Heading 7 Char"/>
    <w:basedOn w:val="a0"/>
    <w:link w:val="Heading7"/>
    <w:uiPriority w:val="9"/>
    <w:rsid w:val="00BA28D7"/>
    <w:rPr>
      <w:rFonts w:ascii="Liberation Sans" w:eastAsia="Liberation Sans" w:hAnsi="Liberation Sans" w:cs="Liberation Sans"/>
      <w:b/>
      <w:bCs/>
      <w:i/>
      <w:iCs/>
      <w:sz w:val="22"/>
      <w:szCs w:val="22"/>
    </w:rPr>
  </w:style>
  <w:style w:type="paragraph" w:customStyle="1" w:styleId="Heading8">
    <w:name w:val="Heading 8"/>
    <w:basedOn w:val="a"/>
    <w:next w:val="a"/>
    <w:link w:val="Heading8Char"/>
    <w:uiPriority w:val="9"/>
    <w:unhideWhenUsed/>
    <w:qFormat/>
    <w:rsid w:val="00BA28D7"/>
    <w:pPr>
      <w:keepNext/>
      <w:keepLines/>
      <w:spacing w:before="320" w:after="200"/>
      <w:outlineLvl w:val="7"/>
    </w:pPr>
    <w:rPr>
      <w:rFonts w:ascii="Liberation Sans" w:eastAsia="Liberation Sans" w:hAnsi="Liberation Sans" w:cs="Liberation Sans"/>
      <w:i/>
      <w:iCs/>
      <w:sz w:val="22"/>
      <w:szCs w:val="22"/>
    </w:rPr>
  </w:style>
  <w:style w:type="character" w:customStyle="1" w:styleId="Heading8Char">
    <w:name w:val="Heading 8 Char"/>
    <w:basedOn w:val="a0"/>
    <w:link w:val="Heading8"/>
    <w:uiPriority w:val="9"/>
    <w:rsid w:val="00BA28D7"/>
    <w:rPr>
      <w:rFonts w:ascii="Liberation Sans" w:eastAsia="Liberation Sans" w:hAnsi="Liberation Sans" w:cs="Liberation Sans"/>
      <w:i/>
      <w:iCs/>
      <w:sz w:val="22"/>
      <w:szCs w:val="22"/>
    </w:rPr>
  </w:style>
  <w:style w:type="paragraph" w:customStyle="1" w:styleId="Heading9">
    <w:name w:val="Heading 9"/>
    <w:basedOn w:val="a"/>
    <w:next w:val="a"/>
    <w:link w:val="Heading9Char"/>
    <w:uiPriority w:val="9"/>
    <w:unhideWhenUsed/>
    <w:qFormat/>
    <w:rsid w:val="00BA28D7"/>
    <w:pPr>
      <w:keepNext/>
      <w:keepLines/>
      <w:spacing w:before="320" w:after="200"/>
      <w:outlineLvl w:val="8"/>
    </w:pPr>
    <w:rPr>
      <w:rFonts w:ascii="Liberation Sans" w:eastAsia="Liberation Sans" w:hAnsi="Liberation Sans" w:cs="Liberation Sans"/>
      <w:i/>
      <w:iCs/>
      <w:sz w:val="21"/>
      <w:szCs w:val="21"/>
    </w:rPr>
  </w:style>
  <w:style w:type="character" w:customStyle="1" w:styleId="Heading9Char">
    <w:name w:val="Heading 9 Char"/>
    <w:basedOn w:val="a0"/>
    <w:link w:val="Heading9"/>
    <w:uiPriority w:val="9"/>
    <w:rsid w:val="00BA28D7"/>
    <w:rPr>
      <w:rFonts w:ascii="Liberation Sans" w:eastAsia="Liberation Sans" w:hAnsi="Liberation Sans" w:cs="Liberation Sans"/>
      <w:i/>
      <w:iCs/>
      <w:sz w:val="21"/>
      <w:szCs w:val="21"/>
    </w:rPr>
  </w:style>
  <w:style w:type="paragraph" w:styleId="a3">
    <w:name w:val="List Paragraph"/>
    <w:basedOn w:val="a"/>
    <w:uiPriority w:val="34"/>
    <w:qFormat/>
    <w:rsid w:val="00BA28D7"/>
    <w:pPr>
      <w:ind w:left="720"/>
      <w:contextualSpacing/>
    </w:pPr>
  </w:style>
  <w:style w:type="paragraph" w:styleId="a4">
    <w:name w:val="No Spacing"/>
    <w:uiPriority w:val="1"/>
    <w:qFormat/>
    <w:rsid w:val="00BA28D7"/>
  </w:style>
  <w:style w:type="paragraph" w:styleId="a5">
    <w:name w:val="Title"/>
    <w:basedOn w:val="a"/>
    <w:next w:val="a"/>
    <w:link w:val="a6"/>
    <w:uiPriority w:val="10"/>
    <w:qFormat/>
    <w:rsid w:val="00BA28D7"/>
    <w:pPr>
      <w:spacing w:before="300" w:after="200"/>
      <w:contextualSpacing/>
    </w:pPr>
    <w:rPr>
      <w:sz w:val="48"/>
      <w:szCs w:val="48"/>
    </w:rPr>
  </w:style>
  <w:style w:type="character" w:customStyle="1" w:styleId="a6">
    <w:name w:val="Название Знак"/>
    <w:basedOn w:val="a0"/>
    <w:link w:val="a5"/>
    <w:uiPriority w:val="10"/>
    <w:rsid w:val="00BA28D7"/>
    <w:rPr>
      <w:sz w:val="48"/>
      <w:szCs w:val="48"/>
    </w:rPr>
  </w:style>
  <w:style w:type="paragraph" w:styleId="a7">
    <w:name w:val="Subtitle"/>
    <w:basedOn w:val="a"/>
    <w:next w:val="a"/>
    <w:link w:val="a8"/>
    <w:uiPriority w:val="11"/>
    <w:qFormat/>
    <w:rsid w:val="00BA28D7"/>
    <w:pPr>
      <w:spacing w:before="200" w:after="200"/>
    </w:pPr>
    <w:rPr>
      <w:sz w:val="24"/>
      <w:szCs w:val="24"/>
    </w:rPr>
  </w:style>
  <w:style w:type="character" w:customStyle="1" w:styleId="a8">
    <w:name w:val="Подзаголовок Знак"/>
    <w:basedOn w:val="a0"/>
    <w:link w:val="a7"/>
    <w:uiPriority w:val="11"/>
    <w:rsid w:val="00BA28D7"/>
    <w:rPr>
      <w:sz w:val="24"/>
      <w:szCs w:val="24"/>
    </w:rPr>
  </w:style>
  <w:style w:type="paragraph" w:styleId="2">
    <w:name w:val="Quote"/>
    <w:basedOn w:val="a"/>
    <w:next w:val="a"/>
    <w:link w:val="20"/>
    <w:uiPriority w:val="29"/>
    <w:qFormat/>
    <w:rsid w:val="00BA28D7"/>
    <w:pPr>
      <w:ind w:left="720" w:right="720"/>
    </w:pPr>
    <w:rPr>
      <w:i/>
    </w:rPr>
  </w:style>
  <w:style w:type="character" w:customStyle="1" w:styleId="20">
    <w:name w:val="Цитата 2 Знак"/>
    <w:link w:val="2"/>
    <w:uiPriority w:val="29"/>
    <w:rsid w:val="00BA28D7"/>
    <w:rPr>
      <w:i/>
    </w:rPr>
  </w:style>
  <w:style w:type="paragraph" w:styleId="a9">
    <w:name w:val="Intense Quote"/>
    <w:basedOn w:val="a"/>
    <w:next w:val="a"/>
    <w:link w:val="aa"/>
    <w:uiPriority w:val="30"/>
    <w:qFormat/>
    <w:rsid w:val="00BA28D7"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a">
    <w:name w:val="Выделенная цитата Знак"/>
    <w:link w:val="a9"/>
    <w:uiPriority w:val="30"/>
    <w:rsid w:val="00BA28D7"/>
    <w:rPr>
      <w:i/>
    </w:rPr>
  </w:style>
  <w:style w:type="character" w:customStyle="1" w:styleId="HeaderChar">
    <w:name w:val="Header Char"/>
    <w:basedOn w:val="a0"/>
    <w:link w:val="Header"/>
    <w:uiPriority w:val="99"/>
    <w:rsid w:val="00BA28D7"/>
  </w:style>
  <w:style w:type="character" w:customStyle="1" w:styleId="FooterChar">
    <w:name w:val="Footer Char"/>
    <w:basedOn w:val="a0"/>
    <w:link w:val="Footer"/>
    <w:uiPriority w:val="99"/>
    <w:rsid w:val="00BA28D7"/>
  </w:style>
  <w:style w:type="paragraph" w:customStyle="1" w:styleId="Caption">
    <w:name w:val="Caption"/>
    <w:basedOn w:val="a"/>
    <w:next w:val="a"/>
    <w:link w:val="CaptionChar"/>
    <w:uiPriority w:val="35"/>
    <w:semiHidden/>
    <w:unhideWhenUsed/>
    <w:qFormat/>
    <w:rsid w:val="00BA28D7"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customStyle="1" w:styleId="CaptionChar">
    <w:name w:val="Caption Char"/>
    <w:basedOn w:val="a0"/>
    <w:link w:val="Caption"/>
    <w:uiPriority w:val="35"/>
    <w:rsid w:val="00BA28D7"/>
    <w:rPr>
      <w:b/>
      <w:bCs/>
      <w:color w:val="4F81BD" w:themeColor="accent1"/>
      <w:sz w:val="18"/>
      <w:szCs w:val="18"/>
    </w:rPr>
  </w:style>
  <w:style w:type="table" w:styleId="ab">
    <w:name w:val="Table Grid"/>
    <w:basedOn w:val="a1"/>
    <w:uiPriority w:val="59"/>
    <w:rsid w:val="00BA28D7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Light">
    <w:name w:val="Table Grid Light"/>
    <w:basedOn w:val="a1"/>
    <w:uiPriority w:val="59"/>
    <w:rsid w:val="00BA28D7"/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1">
    <w:name w:val="Plain Table 1"/>
    <w:basedOn w:val="a1"/>
    <w:uiPriority w:val="59"/>
    <w:rsid w:val="00BA28D7"/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04040"/>
        <w:sz w:val="22"/>
      </w:rPr>
    </w:tblStylePr>
    <w:tblStylePr w:type="lastRow">
      <w:rPr>
        <w:rFonts w:ascii="Liberation Sans" w:hAnsi="Liberation Sans"/>
        <w:b/>
        <w:color w:val="404040"/>
        <w:sz w:val="22"/>
      </w:r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tblPr/>
      <w:tcPr>
        <w:shd w:val="clear" w:color="F2F2F2" w:themeColor="text1" w:themeTint="D" w:fill="F2F2F2" w:themeFill="text1" w:themeFillTint="D"/>
      </w:tcPr>
    </w:tblStylePr>
    <w:tblStylePr w:type="band1Horz">
      <w:tblPr/>
      <w:tcPr>
        <w:shd w:val="clear" w:color="F2F2F2" w:themeColor="text1" w:themeTint="D" w:fill="F2F2F2" w:themeFill="text1" w:themeFillTint="D"/>
      </w:tcPr>
    </w:tblStylePr>
  </w:style>
  <w:style w:type="table" w:customStyle="1" w:styleId="PlainTable2">
    <w:name w:val="Plain Table 2"/>
    <w:basedOn w:val="a1"/>
    <w:uiPriority w:val="59"/>
    <w:rsid w:val="00BA28D7"/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Liberation Sans" w:hAnsi="Liberation Sans"/>
        <w:b/>
        <w:color w:val="404040"/>
        <w:sz w:val="22"/>
      </w:r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PlainTable3">
    <w:name w:val="Plain Table 3"/>
    <w:basedOn w:val="a1"/>
    <w:uiPriority w:val="99"/>
    <w:rsid w:val="00BA28D7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PlainTable4">
    <w:name w:val="Plain Table 4"/>
    <w:basedOn w:val="a1"/>
    <w:uiPriority w:val="99"/>
    <w:rsid w:val="00BA28D7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PlainTable5">
    <w:name w:val="Plain Table 5"/>
    <w:basedOn w:val="a1"/>
    <w:uiPriority w:val="99"/>
    <w:rsid w:val="00BA28D7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GridTable1Light">
    <w:name w:val="Grid Table 1 Light"/>
    <w:basedOn w:val="a1"/>
    <w:uiPriority w:val="99"/>
    <w:rsid w:val="00BA28D7"/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rsid w:val="00BA28D7"/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rsid w:val="00BA28D7"/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rsid w:val="00BA28D7"/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rsid w:val="00BA28D7"/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rsid w:val="00BA28D7"/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rsid w:val="00BA28D7"/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customStyle="1" w:styleId="GridTable2">
    <w:name w:val="Grid Table 2"/>
    <w:basedOn w:val="a1"/>
    <w:uiPriority w:val="99"/>
    <w:rsid w:val="00BA28D7"/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rsid w:val="00BA28D7"/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rsid w:val="00BA28D7"/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rsid w:val="00BA28D7"/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rsid w:val="00BA28D7"/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rsid w:val="00BA28D7"/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rsid w:val="00BA28D7"/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GridTable3">
    <w:name w:val="Grid Table 3"/>
    <w:basedOn w:val="a1"/>
    <w:uiPriority w:val="99"/>
    <w:rsid w:val="00BA28D7"/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rsid w:val="00BA28D7"/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rsid w:val="00BA28D7"/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rsid w:val="00BA28D7"/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rsid w:val="00BA28D7"/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rsid w:val="00BA28D7"/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rsid w:val="00BA28D7"/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GridTable4">
    <w:name w:val="Grid Table 4"/>
    <w:basedOn w:val="a1"/>
    <w:uiPriority w:val="59"/>
    <w:rsid w:val="00BA28D7"/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rsid w:val="00BA28D7"/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5D8AC2" w:themeColor="accent1" w:themeTint="EA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rsid w:val="00BA28D7"/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rsid w:val="00BA28D7"/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9ABB59" w:themeColor="accent3" w:themeTint="FE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rsid w:val="00BA28D7"/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rsid w:val="00BA28D7"/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themeColor="accent5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rsid w:val="00BA28D7"/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themeColor="accent6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GridTable5Dark">
    <w:name w:val="Grid Table 5 Dark"/>
    <w:basedOn w:val="a1"/>
    <w:uiPriority w:val="99"/>
    <w:rsid w:val="00BA28D7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Liberation Sans" w:hAnsi="Liberation Sans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Liberation Sans" w:hAnsi="Liberation Sans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rsid w:val="00BA28D7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5F1" w:themeColor="accent1" w:themeTint="34" w:fill="DAE5F1" w:themeFill="accent1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themeColor="accent1" w:fill="4F81BD" w:themeFill="accent1"/>
      </w:tcPr>
    </w:tblStylePr>
    <w:tblStylePr w:type="firstCol">
      <w:rPr>
        <w:rFonts w:ascii="Liberation Sans" w:hAnsi="Liberation Sans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Col">
      <w:rPr>
        <w:rFonts w:ascii="Liberation Sans" w:hAnsi="Liberation Sans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band1Vert">
      <w:tblPr/>
      <w:tcPr>
        <w:shd w:val="clear" w:color="AEC4E0" w:themeColor="accent1" w:themeTint="75" w:fill="AEC4E0" w:themeFill="accent1" w:themeFillTint="75"/>
      </w:tcPr>
    </w:tblStylePr>
    <w:tblStylePr w:type="band1Horz">
      <w:tblPr/>
      <w:tcPr>
        <w:shd w:val="clear" w:color="AEC4E0" w:themeColor="accent1" w:themeTint="75" w:fill="AEC4E0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rsid w:val="00BA28D7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2DCDC" w:themeColor="accent2" w:themeTint="32" w:fill="F2DCDC" w:themeFill="accent2" w:themeFillTint="32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themeColor="accent2" w:fill="C0504D" w:themeFill="accent2"/>
      </w:tcPr>
    </w:tblStylePr>
    <w:tblStylePr w:type="firstCol">
      <w:rPr>
        <w:rFonts w:ascii="Liberation Sans" w:hAnsi="Liberation Sans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Col">
      <w:rPr>
        <w:rFonts w:ascii="Liberation Sans" w:hAnsi="Liberation Sans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band1Vert">
      <w:tblPr/>
      <w:tcPr>
        <w:shd w:val="clear" w:color="E2AEAD" w:themeColor="accent2" w:themeTint="75" w:fill="E2AEAD" w:themeFill="accent2" w:themeFillTint="75"/>
      </w:tcPr>
    </w:tblStylePr>
    <w:tblStylePr w:type="band1Horz">
      <w:tblPr/>
      <w:tcPr>
        <w:shd w:val="clear" w:color="E2AEAD" w:themeColor="accent2" w:themeTint="75" w:fill="E2AEAD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rsid w:val="00BA28D7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AF1DC" w:themeColor="accent3" w:themeTint="34" w:fill="EAF1DC" w:themeFill="accent3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themeColor="accent3" w:fill="9BBB59" w:themeFill="accent3"/>
      </w:tcPr>
    </w:tblStylePr>
    <w:tblStylePr w:type="firstCol">
      <w:rPr>
        <w:rFonts w:ascii="Liberation Sans" w:hAnsi="Liberation Sans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Col">
      <w:rPr>
        <w:rFonts w:ascii="Liberation Sans" w:hAnsi="Liberation Sans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band1Vert">
      <w:tblPr/>
      <w:tcPr>
        <w:shd w:val="clear" w:color="D0DFB2" w:themeColor="accent3" w:themeTint="75" w:fill="D0DFB2" w:themeFill="accent3" w:themeFillTint="75"/>
      </w:tcPr>
    </w:tblStylePr>
    <w:tblStylePr w:type="band1Horz">
      <w:tblPr/>
      <w:tcPr>
        <w:shd w:val="clear" w:color="D0DFB2" w:themeColor="accent3" w:themeTint="75" w:fill="D0DFB2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rsid w:val="00BA28D7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5DFEC" w:themeColor="accent4" w:themeTint="34" w:fill="E5DFEC" w:themeFill="accent4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themeColor="accent4" w:fill="8064A2" w:themeFill="accent4"/>
      </w:tcPr>
    </w:tblStylePr>
    <w:tblStylePr w:type="firstCol">
      <w:rPr>
        <w:rFonts w:ascii="Liberation Sans" w:hAnsi="Liberation Sans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Col">
      <w:rPr>
        <w:rFonts w:ascii="Liberation Sans" w:hAnsi="Liberation Sans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band1Vert">
      <w:tblPr/>
      <w:tcPr>
        <w:shd w:val="clear" w:color="C4B7D4" w:themeColor="accent4" w:themeTint="75" w:fill="C4B7D4" w:themeFill="accent4" w:themeFillTint="75"/>
      </w:tcPr>
    </w:tblStylePr>
    <w:tblStylePr w:type="band1Horz">
      <w:tblPr/>
      <w:tcPr>
        <w:shd w:val="clear" w:color="C4B7D4" w:themeColor="accent4" w:themeTint="75" w:fill="C4B7D4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rsid w:val="00BA28D7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EF3" w:themeColor="accent5" w:themeTint="34" w:fill="DAEEF3" w:themeFill="accent5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themeColor="accent5" w:fill="4BACC6" w:themeFill="accent5"/>
      </w:tcPr>
    </w:tblStylePr>
    <w:tblStylePr w:type="firstCol">
      <w:rPr>
        <w:rFonts w:ascii="Liberation Sans" w:hAnsi="Liberation Sans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Liberation Sans" w:hAnsi="Liberation Sans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band1Vert">
      <w:tblPr/>
      <w:tcPr>
        <w:shd w:val="clear" w:color="ACD8E4" w:themeColor="accent5" w:themeTint="75" w:fill="ACD8E4" w:themeFill="accent5" w:themeFillTint="75"/>
      </w:tcPr>
    </w:tblStylePr>
    <w:tblStylePr w:type="band1Horz">
      <w:tblPr/>
      <w:tcPr>
        <w:shd w:val="clear" w:color="ACD8E4" w:themeColor="accent5" w:themeTint="75" w:fill="ACD8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rsid w:val="00BA28D7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DE9D8" w:themeColor="accent6" w:themeTint="34" w:fill="FDE9D8" w:themeFill="accent6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themeColor="accent6" w:fill="F79646" w:themeFill="accent6"/>
      </w:tcPr>
    </w:tblStylePr>
    <w:tblStylePr w:type="firstCol">
      <w:rPr>
        <w:rFonts w:ascii="Liberation Sans" w:hAnsi="Liberation Sans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Liberation Sans" w:hAnsi="Liberation Sans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band1Vert">
      <w:tblPr/>
      <w:tcPr>
        <w:shd w:val="clear" w:color="FBCEAA" w:themeColor="accent6" w:themeTint="75" w:fill="FBCEAA" w:themeFill="accent6" w:themeFillTint="75"/>
      </w:tcPr>
    </w:tblStylePr>
    <w:tblStylePr w:type="band1Horz">
      <w:tblPr/>
      <w:tcPr>
        <w:shd w:val="clear" w:color="FBCEAA" w:themeColor="accent6" w:themeTint="75" w:fill="FBCEAA" w:themeFill="accent6" w:themeFillTint="75"/>
      </w:tcPr>
    </w:tblStylePr>
  </w:style>
  <w:style w:type="table" w:customStyle="1" w:styleId="GridTable6Colorful">
    <w:name w:val="Grid Table 6 Colorful"/>
    <w:basedOn w:val="a1"/>
    <w:uiPriority w:val="99"/>
    <w:rsid w:val="00BA28D7"/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Liberation Sans" w:hAnsi="Liberation Sans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Liberation Sans" w:hAnsi="Liberation Sans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rsid w:val="00BA28D7"/>
    <w:tblPr>
      <w:tblStyleRowBandSize w:val="1"/>
      <w:tblStyleColBandSize w:val="1"/>
      <w:tblInd w:w="0" w:type="dxa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Liberation Sans" w:hAnsi="Liberation Sans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Liberation Sans" w:hAnsi="Liberation Sans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rsid w:val="00BA28D7"/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Liberation Sans" w:hAnsi="Liberation Sans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Liberation Sans" w:hAnsi="Liberation Sans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rsid w:val="00BA28D7"/>
    <w:tblPr>
      <w:tblStyleRowBandSize w:val="1"/>
      <w:tblStyleColBandSize w:val="1"/>
      <w:tblInd w:w="0" w:type="dxa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Liberation Sans" w:hAnsi="Liberation Sans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Liberation Sans" w:hAnsi="Liberation Sans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rsid w:val="00BA28D7"/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Liberation Sans" w:hAnsi="Liberation Sans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Liberation Sans" w:hAnsi="Liberation Sans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rsid w:val="00BA28D7"/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Liberation Sans" w:hAnsi="Liberation Sans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Liberation Sans" w:hAnsi="Liberation Sans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rsid w:val="00BA28D7"/>
    <w:tblPr>
      <w:tblStyleRowBandSize w:val="1"/>
      <w:tblStyleColBandSize w:val="1"/>
      <w:tblInd w:w="0" w:type="dxa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Liberation Sans" w:hAnsi="Liberation Sans"/>
        <w:color w:val="266779" w:themeColor="accent5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Liberation Sans" w:hAnsi="Liberation Sans"/>
        <w:color w:val="266779" w:themeColor="accent5" w:themeShade="95"/>
        <w:sz w:val="22"/>
      </w:rPr>
    </w:tblStylePr>
  </w:style>
  <w:style w:type="table" w:customStyle="1" w:styleId="GridTable7Colorful">
    <w:name w:val="Grid Table 7 Colorful"/>
    <w:basedOn w:val="a1"/>
    <w:uiPriority w:val="99"/>
    <w:rsid w:val="00BA28D7"/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Liberation Sans" w:hAnsi="Liberation Sans"/>
        <w:color w:val="7F7F7F" w:themeColor="text1" w:themeTint="80" w:themeShade="95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2Horz">
      <w:rPr>
        <w:rFonts w:ascii="Liberation Sans" w:hAnsi="Liberation Sans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rsid w:val="00BA28D7"/>
    <w:tblPr>
      <w:tblStyleRowBandSize w:val="1"/>
      <w:tblStyleColBandSize w:val="1"/>
      <w:tblInd w:w="0" w:type="dxa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6BFDD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6BFDD" w:themeColor="accent1" w:themeTint="80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6BFDD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Liberation Sans" w:hAnsi="Liberation Sans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Liberation Sans" w:hAnsi="Liberation Sans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rsid w:val="00BA28D7"/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Liberation Sans" w:hAnsi="Liberation Sans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Liberation Sans" w:hAnsi="Liberation Sans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rsid w:val="00BA28D7"/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ABB59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ABB59" w:themeColor="accent3" w:themeTint="FE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9ABB59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Liberation Sans" w:hAnsi="Liberation Sans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Liberation Sans" w:hAnsi="Liberation Sans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rsid w:val="00BA28D7"/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Liberation Sans" w:hAnsi="Liberation Sans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Liberation Sans" w:hAnsi="Liberation Sans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rsid w:val="00BA28D7"/>
    <w:tblPr>
      <w:tblStyleRowBandSize w:val="1"/>
      <w:tblStyleColBandSize w:val="1"/>
      <w:tblInd w:w="0" w:type="dxa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9D0DE" w:themeColor="accent5" w:themeTint="90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single" w:sz="4" w:space="0" w:color="99D0DE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Liberation Sans" w:hAnsi="Liberation Sans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Liberation Sans" w:hAnsi="Liberation Sans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rsid w:val="00BA28D7"/>
    <w:tblPr>
      <w:tblStyleRowBandSize w:val="1"/>
      <w:tblStyleColBandSize w:val="1"/>
      <w:tblInd w:w="0" w:type="dxa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396" w:themeColor="accent6" w:themeTint="90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single" w:sz="4" w:space="0" w:color="FAC396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Liberation Sans" w:hAnsi="Liberation Sans"/>
        <w:color w:val="B15407" w:themeColor="accent6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Liberation Sans" w:hAnsi="Liberation Sans"/>
        <w:color w:val="B15407" w:themeColor="accent6" w:themeShade="95"/>
        <w:sz w:val="22"/>
      </w:rPr>
    </w:tblStylePr>
  </w:style>
  <w:style w:type="table" w:customStyle="1" w:styleId="ListTable1Light">
    <w:name w:val="List Table 1 Light"/>
    <w:basedOn w:val="a1"/>
    <w:uiPriority w:val="99"/>
    <w:rsid w:val="00BA28D7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rsid w:val="00BA28D7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rsid w:val="00BA28D7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rsid w:val="00BA28D7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rsid w:val="00BA28D7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rsid w:val="00BA28D7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rsid w:val="00BA28D7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ListTable2">
    <w:name w:val="List Table 2"/>
    <w:basedOn w:val="a1"/>
    <w:uiPriority w:val="99"/>
    <w:rsid w:val="00BA28D7"/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rsid w:val="00BA28D7"/>
    <w:tblPr>
      <w:tblStyleRowBandSize w:val="1"/>
      <w:tblStyleColBandSize w:val="1"/>
      <w:tblInd w:w="0" w:type="dxa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rsid w:val="00BA28D7"/>
    <w:tblPr>
      <w:tblStyleRowBandSize w:val="1"/>
      <w:tblStyleColBandSize w:val="1"/>
      <w:tblInd w:w="0" w:type="dxa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rsid w:val="00BA28D7"/>
    <w:tblPr>
      <w:tblStyleRowBandSize w:val="1"/>
      <w:tblStyleColBandSize w:val="1"/>
      <w:tblInd w:w="0" w:type="dxa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rsid w:val="00BA28D7"/>
    <w:tblPr>
      <w:tblStyleRowBandSize w:val="1"/>
      <w:tblStyleColBandSize w:val="1"/>
      <w:tblInd w:w="0" w:type="dxa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rsid w:val="00BA28D7"/>
    <w:tblPr>
      <w:tblStyleRowBandSize w:val="1"/>
      <w:tblStyleColBandSize w:val="1"/>
      <w:tblInd w:w="0" w:type="dxa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rsid w:val="00BA28D7"/>
    <w:tblPr>
      <w:tblStyleRowBandSize w:val="1"/>
      <w:tblStyleColBandSize w:val="1"/>
      <w:tblInd w:w="0" w:type="dxa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ListTable3">
    <w:name w:val="List Table 3"/>
    <w:basedOn w:val="a1"/>
    <w:uiPriority w:val="99"/>
    <w:rsid w:val="00BA28D7"/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rsid w:val="00BA28D7"/>
    <w:tblPr>
      <w:tblStyleRowBandSize w:val="1"/>
      <w:tblStyleColBandSize w:val="1"/>
      <w:tblInd w:w="0" w:type="dxa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rsid w:val="00BA28D7"/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rsid w:val="00BA28D7"/>
    <w:tblPr>
      <w:tblStyleRowBandSize w:val="1"/>
      <w:tblStyleColBandSize w:val="1"/>
      <w:tblInd w:w="0" w:type="dxa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C3D69B" w:themeColor="accent3" w:themeTint="98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rsid w:val="00BA28D7"/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rsid w:val="00BA28D7"/>
    <w:tblPr>
      <w:tblStyleRowBandSize w:val="1"/>
      <w:tblStyleColBandSize w:val="1"/>
      <w:tblInd w:w="0" w:type="dxa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92CCDC" w:themeColor="accent5" w:themeTint="9A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rsid w:val="00BA28D7"/>
    <w:tblPr>
      <w:tblStyleRowBandSize w:val="1"/>
      <w:tblStyleColBandSize w:val="1"/>
      <w:tblInd w:w="0" w:type="dxa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FAC090" w:themeColor="accent6" w:themeTint="98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customStyle="1" w:styleId="ListTable4">
    <w:name w:val="List Table 4"/>
    <w:basedOn w:val="a1"/>
    <w:uiPriority w:val="99"/>
    <w:rsid w:val="00BA28D7"/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rsid w:val="00BA28D7"/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rsid w:val="00BA28D7"/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rsid w:val="00BA28D7"/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rsid w:val="00BA28D7"/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rsid w:val="00BA28D7"/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rsid w:val="00BA28D7"/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ListTable5Dark">
    <w:name w:val="List Table 5 Dark"/>
    <w:basedOn w:val="a1"/>
    <w:uiPriority w:val="99"/>
    <w:rsid w:val="00BA28D7"/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firstCol">
      <w:rPr>
        <w:rFonts w:ascii="Liberation Sans" w:hAnsi="Liberation Sans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rsid w:val="00BA28D7"/>
    <w:tblPr>
      <w:tblStyleRowBandSize w:val="1"/>
      <w:tblStyleColBandSize w:val="1"/>
      <w:tblInd w:w="0" w:type="dxa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4F81BD" w:themeColor="accent1" w:fill="4F81BD" w:themeFill="accent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themeColor="accent1" w:fill="4F81BD" w:themeFill="accent1"/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firstCol">
      <w:rPr>
        <w:rFonts w:ascii="Liberation Sans" w:hAnsi="Liberation Sans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themeColor="accent1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</w:style>
  <w:style w:type="table" w:customStyle="1" w:styleId="ListTable5Dark-Accent2">
    <w:name w:val="List Table 5 Dark - Accent 2"/>
    <w:basedOn w:val="a1"/>
    <w:uiPriority w:val="99"/>
    <w:rsid w:val="00BA28D7"/>
    <w:tblPr>
      <w:tblStyleRowBandSize w:val="1"/>
      <w:tblStyleColBandSize w:val="1"/>
      <w:tblInd w:w="0" w:type="dxa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D99695" w:themeColor="accent2" w:themeTint="97" w:fill="D99695" w:themeFill="accent2" w:themeFillTint="97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firstCol">
      <w:rPr>
        <w:rFonts w:ascii="Liberation Sans" w:hAnsi="Liberation Sans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rsid w:val="00BA28D7"/>
    <w:tblPr>
      <w:tblStyleRowBandSize w:val="1"/>
      <w:tblStyleColBandSize w:val="1"/>
      <w:tblInd w:w="0" w:type="dxa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C3D69B" w:themeColor="accent3" w:themeTint="98" w:fill="C3D69B" w:themeFill="accent3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firstCol">
      <w:rPr>
        <w:rFonts w:ascii="Liberation Sans" w:hAnsi="Liberation Sans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rsid w:val="00BA28D7"/>
    <w:tblPr>
      <w:tblStyleRowBandSize w:val="1"/>
      <w:tblStyleColBandSize w:val="1"/>
      <w:tblInd w:w="0" w:type="dxa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B2A1C6" w:themeColor="accent4" w:themeTint="9A" w:fill="B2A1C6" w:themeFill="accent4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firstCol">
      <w:rPr>
        <w:rFonts w:ascii="Liberation Sans" w:hAnsi="Liberation Sans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rsid w:val="00BA28D7"/>
    <w:tblPr>
      <w:tblStyleRowBandSize w:val="1"/>
      <w:tblStyleColBandSize w:val="1"/>
      <w:tblInd w:w="0" w:type="dxa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92CCDC" w:themeColor="accent5" w:themeTint="9A" w:fill="92CCDC" w:themeFill="accent5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firstCol">
      <w:rPr>
        <w:rFonts w:ascii="Liberation Sans" w:hAnsi="Liberation Sans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rsid w:val="00BA28D7"/>
    <w:tblPr>
      <w:tblStyleRowBandSize w:val="1"/>
      <w:tblStyleColBandSize w:val="1"/>
      <w:tblInd w:w="0" w:type="dxa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AC090" w:themeColor="accent6" w:themeTint="98" w:fill="FAC090" w:themeFill="accent6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firstCol">
      <w:rPr>
        <w:rFonts w:ascii="Liberation Sans" w:hAnsi="Liberation Sans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</w:style>
  <w:style w:type="table" w:customStyle="1" w:styleId="ListTable6Colorful">
    <w:name w:val="List Table 6 Colorful"/>
    <w:basedOn w:val="a1"/>
    <w:uiPriority w:val="99"/>
    <w:rsid w:val="00BA28D7"/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Liberation Sans" w:hAnsi="Liberation Sans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Liberation Sans" w:hAnsi="Liberation Sans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rsid w:val="00BA28D7"/>
    <w:tblPr>
      <w:tblStyleRowBandSize w:val="1"/>
      <w:tblStyleColBandSize w:val="1"/>
      <w:tblInd w:w="0" w:type="dxa"/>
      <w:tblBorders>
        <w:top w:val="single" w:sz="4" w:space="0" w:color="4F81BD" w:themeColor="accent1"/>
        <w:bottom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Liberation Sans" w:hAnsi="Liberation Sans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Liberation Sans" w:hAnsi="Liberation Sans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rsid w:val="00BA28D7"/>
    <w:tblPr>
      <w:tblStyleRowBandSize w:val="1"/>
      <w:tblStyleColBandSize w:val="1"/>
      <w:tblInd w:w="0" w:type="dxa"/>
      <w:tblBorders>
        <w:top w:val="single" w:sz="4" w:space="0" w:color="D99695" w:themeColor="accent2" w:themeTint="97"/>
        <w:bottom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Liberation Sans" w:hAnsi="Liberation Sans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Liberation Sans" w:hAnsi="Liberation Sans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rsid w:val="00BA28D7"/>
    <w:tblPr>
      <w:tblStyleRowBandSize w:val="1"/>
      <w:tblStyleColBandSize w:val="1"/>
      <w:tblInd w:w="0" w:type="dxa"/>
      <w:tblBorders>
        <w:top w:val="single" w:sz="4" w:space="0" w:color="C3D69B" w:themeColor="accent3" w:themeTint="98"/>
        <w:bottom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Liberation Sans" w:hAnsi="Liberation Sans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Liberation Sans" w:hAnsi="Liberation Sans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rsid w:val="00BA28D7"/>
    <w:tblPr>
      <w:tblStyleRowBandSize w:val="1"/>
      <w:tblStyleColBandSize w:val="1"/>
      <w:tblInd w:w="0" w:type="dxa"/>
      <w:tblBorders>
        <w:top w:val="single" w:sz="4" w:space="0" w:color="B2A1C6" w:themeColor="accent4" w:themeTint="9A"/>
        <w:bottom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Liberation Sans" w:hAnsi="Liberation Sans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Liberation Sans" w:hAnsi="Liberation Sans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rsid w:val="00BA28D7"/>
    <w:tblPr>
      <w:tblStyleRowBandSize w:val="1"/>
      <w:tblStyleColBandSize w:val="1"/>
      <w:tblInd w:w="0" w:type="dxa"/>
      <w:tblBorders>
        <w:top w:val="single" w:sz="4" w:space="0" w:color="92CCDC" w:themeColor="accent5" w:themeTint="9A"/>
        <w:bottom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Liberation Sans" w:hAnsi="Liberation Sans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Liberation Sans" w:hAnsi="Liberation Sans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rsid w:val="00BA28D7"/>
    <w:tblPr>
      <w:tblStyleRowBandSize w:val="1"/>
      <w:tblStyleColBandSize w:val="1"/>
      <w:tblInd w:w="0" w:type="dxa"/>
      <w:tblBorders>
        <w:top w:val="single" w:sz="4" w:space="0" w:color="FAC090" w:themeColor="accent6" w:themeTint="98"/>
        <w:bottom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Liberation Sans" w:hAnsi="Liberation Sans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Liberation Sans" w:hAnsi="Liberation Sans"/>
        <w:color w:val="FAC090" w:themeColor="accent6" w:themeTint="98" w:themeShade="95"/>
        <w:sz w:val="22"/>
      </w:rPr>
    </w:tblStylePr>
  </w:style>
  <w:style w:type="table" w:customStyle="1" w:styleId="ListTable7Colorful">
    <w:name w:val="List Table 7 Colorful"/>
    <w:basedOn w:val="a1"/>
    <w:uiPriority w:val="99"/>
    <w:rsid w:val="00BA28D7"/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Liberation Sans" w:hAnsi="Liberation Sans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Liberation Sans" w:hAnsi="Liberation Sans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rsid w:val="00BA28D7"/>
    <w:tblPr>
      <w:tblStyleRowBandSize w:val="1"/>
      <w:tblStyleColBandSize w:val="1"/>
      <w:tblInd w:w="0" w:type="dxa"/>
      <w:tblBorders>
        <w:right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single" w:sz="4" w:space="0" w:color="4F81BD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Liberation Sans" w:hAnsi="Liberation Sans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Liberation Sans" w:hAnsi="Liberation Sans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rsid w:val="00BA28D7"/>
    <w:tblPr>
      <w:tblStyleRowBandSize w:val="1"/>
      <w:tblStyleColBandSize w:val="1"/>
      <w:tblInd w:w="0" w:type="dxa"/>
      <w:tblBorders>
        <w:right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Liberation Sans" w:hAnsi="Liberation Sans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Liberation Sans" w:hAnsi="Liberation Sans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rsid w:val="00BA28D7"/>
    <w:tblPr>
      <w:tblStyleRowBandSize w:val="1"/>
      <w:tblStyleColBandSize w:val="1"/>
      <w:tblInd w:w="0" w:type="dxa"/>
      <w:tblBorders>
        <w:right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3D69B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3D69B" w:themeColor="accent3" w:themeTint="98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3D69B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Liberation Sans" w:hAnsi="Liberation Sans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Liberation Sans" w:hAnsi="Liberation Sans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rsid w:val="00BA28D7"/>
    <w:tblPr>
      <w:tblStyleRowBandSize w:val="1"/>
      <w:tblStyleColBandSize w:val="1"/>
      <w:tblInd w:w="0" w:type="dxa"/>
      <w:tblBorders>
        <w:right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Liberation Sans" w:hAnsi="Liberation Sans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Liberation Sans" w:hAnsi="Liberation Sans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rsid w:val="00BA28D7"/>
    <w:tblPr>
      <w:tblStyleRowBandSize w:val="1"/>
      <w:tblStyleColBandSize w:val="1"/>
      <w:tblInd w:w="0" w:type="dxa"/>
      <w:tblBorders>
        <w:right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2CCDC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2CCDC" w:themeColor="accent5" w:themeTint="9A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92CCDC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Liberation Sans" w:hAnsi="Liberation Sans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Liberation Sans" w:hAnsi="Liberation Sans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rsid w:val="00BA28D7"/>
    <w:tblPr>
      <w:tblStyleRowBandSize w:val="1"/>
      <w:tblStyleColBandSize w:val="1"/>
      <w:tblInd w:w="0" w:type="dxa"/>
      <w:tblBorders>
        <w:right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090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090" w:themeColor="accent6" w:themeTint="98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FAC090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Liberation Sans" w:hAnsi="Liberation Sans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Liberation Sans" w:hAnsi="Liberation Sans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rsid w:val="00BA28D7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Lined-Accent1">
    <w:name w:val="Lined - Accent 1"/>
    <w:basedOn w:val="a1"/>
    <w:uiPriority w:val="99"/>
    <w:rsid w:val="00BA28D7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Lined-Accent2">
    <w:name w:val="Lined - Accent 2"/>
    <w:basedOn w:val="a1"/>
    <w:uiPriority w:val="99"/>
    <w:rsid w:val="00BA28D7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Lined-Accent3">
    <w:name w:val="Lined - Accent 3"/>
    <w:basedOn w:val="a1"/>
    <w:uiPriority w:val="99"/>
    <w:rsid w:val="00BA28D7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Lined-Accent4">
    <w:name w:val="Lined - Accent 4"/>
    <w:basedOn w:val="a1"/>
    <w:uiPriority w:val="99"/>
    <w:rsid w:val="00BA28D7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Lined-Accent5">
    <w:name w:val="Lined - Accent 5"/>
    <w:basedOn w:val="a1"/>
    <w:uiPriority w:val="99"/>
    <w:rsid w:val="00BA28D7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Lined-Accent6">
    <w:name w:val="Lined - Accent 6"/>
    <w:basedOn w:val="a1"/>
    <w:uiPriority w:val="99"/>
    <w:rsid w:val="00BA28D7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rsid w:val="00BA28D7"/>
    <w:rPr>
      <w:color w:val="404040"/>
    </w:rPr>
    <w:tblPr>
      <w:tblStyleRowBandSize w:val="1"/>
      <w:tblStyleColBandSize w:val="1"/>
      <w:tblInd w:w="0" w:type="dxa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BorderedLined-Accent1">
    <w:name w:val="Bordered &amp; Lined - Accent 1"/>
    <w:basedOn w:val="a1"/>
    <w:uiPriority w:val="99"/>
    <w:rsid w:val="00BA28D7"/>
    <w:rPr>
      <w:color w:val="404040"/>
    </w:rPr>
    <w:tblPr>
      <w:tblStyleRowBandSize w:val="1"/>
      <w:tblStyleColBandSize w:val="1"/>
      <w:tblInd w:w="0" w:type="dxa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rsid w:val="00BA28D7"/>
    <w:rPr>
      <w:color w:val="404040"/>
    </w:rPr>
    <w:tblPr>
      <w:tblStyleRowBandSize w:val="1"/>
      <w:tblStyleColBandSize w:val="1"/>
      <w:tblInd w:w="0" w:type="dxa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rsid w:val="00BA28D7"/>
    <w:rPr>
      <w:color w:val="404040"/>
    </w:rPr>
    <w:tblPr>
      <w:tblStyleRowBandSize w:val="1"/>
      <w:tblStyleColBandSize w:val="1"/>
      <w:tblInd w:w="0" w:type="dxa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rsid w:val="00BA28D7"/>
    <w:rPr>
      <w:color w:val="404040"/>
    </w:rPr>
    <w:tblPr>
      <w:tblStyleRowBandSize w:val="1"/>
      <w:tblStyleColBandSize w:val="1"/>
      <w:tblInd w:w="0" w:type="dxa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rsid w:val="00BA28D7"/>
    <w:rPr>
      <w:color w:val="404040"/>
    </w:rPr>
    <w:tblPr>
      <w:tblStyleRowBandSize w:val="1"/>
      <w:tblStyleColBandSize w:val="1"/>
      <w:tblInd w:w="0" w:type="dxa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rsid w:val="00BA28D7"/>
    <w:rPr>
      <w:color w:val="404040"/>
    </w:rPr>
    <w:tblPr>
      <w:tblStyleRowBandSize w:val="1"/>
      <w:tblStyleColBandSize w:val="1"/>
      <w:tblInd w:w="0" w:type="dxa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">
    <w:name w:val="Bordered"/>
    <w:basedOn w:val="a1"/>
    <w:uiPriority w:val="99"/>
    <w:rsid w:val="00BA28D7"/>
    <w:tblPr>
      <w:tblStyleRowBandSize w:val="1"/>
      <w:tblStyleColBandSize w:val="1"/>
      <w:tblInd w:w="0" w:type="dxa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Liberation Sans" w:hAnsi="Liberation Sans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lastCol">
      <w:rPr>
        <w:rFonts w:ascii="Liberation Sans" w:hAnsi="Liberation Sans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rsid w:val="00BA28D7"/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Liberation Sans" w:hAnsi="Liberation Sans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lastCol">
      <w:rPr>
        <w:rFonts w:ascii="Liberation Sans" w:hAnsi="Liberation Sans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rsid w:val="00BA28D7"/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Liberation Sans" w:hAnsi="Liberation Sans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lastCol">
      <w:rPr>
        <w:rFonts w:ascii="Liberation Sans" w:hAnsi="Liberation Sans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rsid w:val="00BA28D7"/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Liberation Sans" w:hAnsi="Liberation Sans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lastCol">
      <w:rPr>
        <w:rFonts w:ascii="Liberation Sans" w:hAnsi="Liberation Sans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rsid w:val="00BA28D7"/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Liberation Sans" w:hAnsi="Liberation Sans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lastCol">
      <w:rPr>
        <w:rFonts w:ascii="Liberation Sans" w:hAnsi="Liberation Sans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rsid w:val="00BA28D7"/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Liberation Sans" w:hAnsi="Liberation Sans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lastCol">
      <w:rPr>
        <w:rFonts w:ascii="Liberation Sans" w:hAnsi="Liberation Sans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rsid w:val="00BA28D7"/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Liberation Sans" w:hAnsi="Liberation Sans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lastCol">
      <w:rPr>
        <w:rFonts w:ascii="Liberation Sans" w:hAnsi="Liberation Sans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character" w:customStyle="1" w:styleId="FootnoteTextChar">
    <w:name w:val="Footnote Text Char"/>
    <w:link w:val="ac"/>
    <w:uiPriority w:val="99"/>
    <w:rsid w:val="00BA28D7"/>
    <w:rPr>
      <w:sz w:val="18"/>
    </w:rPr>
  </w:style>
  <w:style w:type="paragraph" w:styleId="ad">
    <w:name w:val="endnote text"/>
    <w:basedOn w:val="a"/>
    <w:link w:val="ae"/>
    <w:uiPriority w:val="99"/>
    <w:semiHidden/>
    <w:unhideWhenUsed/>
    <w:rsid w:val="00BA28D7"/>
    <w:rPr>
      <w:sz w:val="20"/>
    </w:rPr>
  </w:style>
  <w:style w:type="character" w:customStyle="1" w:styleId="ae">
    <w:name w:val="Текст концевой сноски Знак"/>
    <w:link w:val="ad"/>
    <w:uiPriority w:val="99"/>
    <w:rsid w:val="00BA28D7"/>
    <w:rPr>
      <w:sz w:val="20"/>
    </w:rPr>
  </w:style>
  <w:style w:type="character" w:styleId="af">
    <w:name w:val="endnote reference"/>
    <w:basedOn w:val="a0"/>
    <w:uiPriority w:val="99"/>
    <w:semiHidden/>
    <w:unhideWhenUsed/>
    <w:rsid w:val="00BA28D7"/>
    <w:rPr>
      <w:vertAlign w:val="superscript"/>
    </w:rPr>
  </w:style>
  <w:style w:type="paragraph" w:styleId="1">
    <w:name w:val="toc 1"/>
    <w:basedOn w:val="a"/>
    <w:next w:val="a"/>
    <w:uiPriority w:val="39"/>
    <w:unhideWhenUsed/>
    <w:rsid w:val="00BA28D7"/>
    <w:pPr>
      <w:spacing w:after="57"/>
    </w:pPr>
  </w:style>
  <w:style w:type="paragraph" w:styleId="21">
    <w:name w:val="toc 2"/>
    <w:basedOn w:val="a"/>
    <w:next w:val="a"/>
    <w:uiPriority w:val="39"/>
    <w:unhideWhenUsed/>
    <w:rsid w:val="00BA28D7"/>
    <w:pPr>
      <w:spacing w:after="57"/>
      <w:ind w:left="283"/>
    </w:pPr>
  </w:style>
  <w:style w:type="paragraph" w:styleId="3">
    <w:name w:val="toc 3"/>
    <w:basedOn w:val="a"/>
    <w:next w:val="a"/>
    <w:uiPriority w:val="39"/>
    <w:unhideWhenUsed/>
    <w:rsid w:val="00BA28D7"/>
    <w:pPr>
      <w:spacing w:after="57"/>
      <w:ind w:left="567"/>
    </w:pPr>
  </w:style>
  <w:style w:type="paragraph" w:styleId="4">
    <w:name w:val="toc 4"/>
    <w:basedOn w:val="a"/>
    <w:next w:val="a"/>
    <w:uiPriority w:val="39"/>
    <w:unhideWhenUsed/>
    <w:rsid w:val="00BA28D7"/>
    <w:pPr>
      <w:spacing w:after="57"/>
      <w:ind w:left="850"/>
    </w:pPr>
  </w:style>
  <w:style w:type="paragraph" w:styleId="5">
    <w:name w:val="toc 5"/>
    <w:basedOn w:val="a"/>
    <w:next w:val="a"/>
    <w:uiPriority w:val="39"/>
    <w:unhideWhenUsed/>
    <w:rsid w:val="00BA28D7"/>
    <w:pPr>
      <w:spacing w:after="57"/>
      <w:ind w:left="1134"/>
    </w:pPr>
  </w:style>
  <w:style w:type="paragraph" w:styleId="6">
    <w:name w:val="toc 6"/>
    <w:basedOn w:val="a"/>
    <w:next w:val="a"/>
    <w:uiPriority w:val="39"/>
    <w:unhideWhenUsed/>
    <w:rsid w:val="00BA28D7"/>
    <w:pPr>
      <w:spacing w:after="57"/>
      <w:ind w:left="1417"/>
    </w:pPr>
  </w:style>
  <w:style w:type="paragraph" w:styleId="7">
    <w:name w:val="toc 7"/>
    <w:basedOn w:val="a"/>
    <w:next w:val="a"/>
    <w:uiPriority w:val="39"/>
    <w:unhideWhenUsed/>
    <w:rsid w:val="00BA28D7"/>
    <w:pPr>
      <w:spacing w:after="57"/>
      <w:ind w:left="1701"/>
    </w:pPr>
  </w:style>
  <w:style w:type="paragraph" w:styleId="8">
    <w:name w:val="toc 8"/>
    <w:basedOn w:val="a"/>
    <w:next w:val="a"/>
    <w:uiPriority w:val="39"/>
    <w:unhideWhenUsed/>
    <w:rsid w:val="00BA28D7"/>
    <w:pPr>
      <w:spacing w:after="57"/>
      <w:ind w:left="1984"/>
    </w:pPr>
  </w:style>
  <w:style w:type="paragraph" w:styleId="9">
    <w:name w:val="toc 9"/>
    <w:basedOn w:val="a"/>
    <w:next w:val="a"/>
    <w:uiPriority w:val="39"/>
    <w:unhideWhenUsed/>
    <w:rsid w:val="00BA28D7"/>
    <w:pPr>
      <w:spacing w:after="57"/>
      <w:ind w:left="2268"/>
    </w:pPr>
  </w:style>
  <w:style w:type="paragraph" w:styleId="af0">
    <w:name w:val="TOC Heading"/>
    <w:uiPriority w:val="39"/>
    <w:unhideWhenUsed/>
    <w:rsid w:val="00BA28D7"/>
  </w:style>
  <w:style w:type="paragraph" w:styleId="af1">
    <w:name w:val="table of figures"/>
    <w:basedOn w:val="a"/>
    <w:next w:val="a"/>
    <w:uiPriority w:val="99"/>
    <w:unhideWhenUsed/>
    <w:rsid w:val="00BA28D7"/>
  </w:style>
  <w:style w:type="paragraph" w:customStyle="1" w:styleId="Heading1">
    <w:name w:val="Heading 1"/>
    <w:basedOn w:val="a"/>
    <w:next w:val="a"/>
    <w:link w:val="10"/>
    <w:uiPriority w:val="99"/>
    <w:qFormat/>
    <w:rsid w:val="00BA28D7"/>
    <w:pPr>
      <w:keepNext/>
      <w:widowControl w:val="0"/>
      <w:spacing w:after="120"/>
      <w:outlineLvl w:val="0"/>
    </w:pPr>
    <w:rPr>
      <w:b/>
      <w:bCs/>
    </w:rPr>
  </w:style>
  <w:style w:type="paragraph" w:customStyle="1" w:styleId="Heading2">
    <w:name w:val="Heading 2"/>
    <w:basedOn w:val="a"/>
    <w:next w:val="a"/>
    <w:link w:val="22"/>
    <w:uiPriority w:val="99"/>
    <w:qFormat/>
    <w:rsid w:val="00BA28D7"/>
    <w:pPr>
      <w:keepNext/>
      <w:widowControl w:val="0"/>
      <w:jc w:val="right"/>
      <w:outlineLvl w:val="1"/>
    </w:pPr>
    <w:rPr>
      <w:b/>
      <w:bCs/>
    </w:rPr>
  </w:style>
  <w:style w:type="paragraph" w:customStyle="1" w:styleId="Heading3">
    <w:name w:val="Heading 3"/>
    <w:basedOn w:val="a"/>
    <w:next w:val="a"/>
    <w:link w:val="30"/>
    <w:uiPriority w:val="99"/>
    <w:qFormat/>
    <w:rsid w:val="00BA28D7"/>
    <w:pPr>
      <w:keepNext/>
      <w:jc w:val="left"/>
      <w:outlineLvl w:val="2"/>
    </w:pPr>
    <w:rPr>
      <w:b/>
      <w:bCs/>
      <w:i/>
      <w:iCs/>
      <w:color w:val="000080"/>
      <w:sz w:val="24"/>
      <w:szCs w:val="24"/>
    </w:rPr>
  </w:style>
  <w:style w:type="paragraph" w:customStyle="1" w:styleId="Heading4">
    <w:name w:val="Heading 4"/>
    <w:basedOn w:val="a"/>
    <w:next w:val="a"/>
    <w:link w:val="40"/>
    <w:uiPriority w:val="99"/>
    <w:qFormat/>
    <w:rsid w:val="00BA28D7"/>
    <w:pPr>
      <w:keepNext/>
      <w:jc w:val="left"/>
      <w:outlineLvl w:val="3"/>
    </w:pPr>
    <w:rPr>
      <w:b/>
      <w:bCs/>
      <w:i/>
      <w:iCs/>
      <w:color w:val="0000FF"/>
      <w:sz w:val="24"/>
      <w:szCs w:val="24"/>
    </w:rPr>
  </w:style>
  <w:style w:type="paragraph" w:customStyle="1" w:styleId="Heading5">
    <w:name w:val="Heading 5"/>
    <w:basedOn w:val="a"/>
    <w:next w:val="a"/>
    <w:link w:val="50"/>
    <w:uiPriority w:val="99"/>
    <w:qFormat/>
    <w:rsid w:val="00BA28D7"/>
    <w:pPr>
      <w:keepNext/>
      <w:jc w:val="left"/>
      <w:outlineLvl w:val="4"/>
    </w:pPr>
    <w:rPr>
      <w:b/>
      <w:bCs/>
      <w:sz w:val="24"/>
      <w:szCs w:val="24"/>
    </w:rPr>
  </w:style>
  <w:style w:type="paragraph" w:customStyle="1" w:styleId="Heading6">
    <w:name w:val="Heading 6"/>
    <w:basedOn w:val="a"/>
    <w:next w:val="a"/>
    <w:link w:val="60"/>
    <w:uiPriority w:val="99"/>
    <w:qFormat/>
    <w:rsid w:val="00BA28D7"/>
    <w:pPr>
      <w:widowControl w:val="0"/>
      <w:spacing w:before="240" w:after="60"/>
      <w:jc w:val="left"/>
      <w:outlineLvl w:val="5"/>
    </w:pPr>
    <w:rPr>
      <w:b/>
      <w:bCs/>
      <w:sz w:val="22"/>
      <w:szCs w:val="22"/>
    </w:rPr>
  </w:style>
  <w:style w:type="paragraph" w:customStyle="1" w:styleId="Heading7">
    <w:name w:val="Heading 7"/>
    <w:basedOn w:val="a"/>
    <w:next w:val="a"/>
    <w:link w:val="70"/>
    <w:uiPriority w:val="99"/>
    <w:qFormat/>
    <w:rsid w:val="00BA28D7"/>
    <w:pPr>
      <w:keepNext/>
      <w:jc w:val="left"/>
      <w:outlineLvl w:val="6"/>
    </w:pPr>
    <w:rPr>
      <w:b/>
      <w:bCs/>
      <w:i/>
      <w:iCs/>
      <w:sz w:val="24"/>
      <w:szCs w:val="24"/>
    </w:rPr>
  </w:style>
  <w:style w:type="character" w:customStyle="1" w:styleId="10">
    <w:name w:val="Заголовок 1 Знак"/>
    <w:basedOn w:val="a0"/>
    <w:link w:val="Heading1"/>
    <w:uiPriority w:val="9"/>
    <w:rsid w:val="00BA28D7"/>
    <w:rPr>
      <w:rFonts w:ascii="Cambria" w:eastAsia="Times New Roman" w:hAnsi="Cambria" w:cs="Times New Roman"/>
      <w:b/>
      <w:bCs/>
      <w:sz w:val="32"/>
      <w:szCs w:val="32"/>
    </w:rPr>
  </w:style>
  <w:style w:type="character" w:customStyle="1" w:styleId="22">
    <w:name w:val="Заголовок 2 Знак"/>
    <w:basedOn w:val="a0"/>
    <w:link w:val="Heading2"/>
    <w:uiPriority w:val="9"/>
    <w:semiHidden/>
    <w:rsid w:val="00BA28D7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Heading3"/>
    <w:uiPriority w:val="9"/>
    <w:semiHidden/>
    <w:rsid w:val="00BA28D7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40">
    <w:name w:val="Заголовок 4 Знак"/>
    <w:basedOn w:val="a0"/>
    <w:link w:val="Heading4"/>
    <w:uiPriority w:val="9"/>
    <w:semiHidden/>
    <w:rsid w:val="00BA28D7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50">
    <w:name w:val="Заголовок 5 Знак"/>
    <w:basedOn w:val="a0"/>
    <w:link w:val="Heading5"/>
    <w:uiPriority w:val="9"/>
    <w:semiHidden/>
    <w:rsid w:val="00BA28D7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Heading6"/>
    <w:uiPriority w:val="9"/>
    <w:semiHidden/>
    <w:rsid w:val="00BA28D7"/>
    <w:rPr>
      <w:rFonts w:ascii="Calibri" w:eastAsia="Times New Roman" w:hAnsi="Calibri" w:cs="Times New Roman"/>
      <w:b/>
      <w:bCs/>
    </w:rPr>
  </w:style>
  <w:style w:type="character" w:customStyle="1" w:styleId="70">
    <w:name w:val="Заголовок 7 Знак"/>
    <w:basedOn w:val="a0"/>
    <w:link w:val="Heading7"/>
    <w:uiPriority w:val="9"/>
    <w:semiHidden/>
    <w:rsid w:val="00BA28D7"/>
    <w:rPr>
      <w:rFonts w:ascii="Calibri" w:eastAsia="Times New Roman" w:hAnsi="Calibri" w:cs="Times New Roman"/>
      <w:sz w:val="24"/>
      <w:szCs w:val="24"/>
    </w:rPr>
  </w:style>
  <w:style w:type="paragraph" w:customStyle="1" w:styleId="af2">
    <w:name w:val="Знак"/>
    <w:basedOn w:val="Heading4"/>
    <w:uiPriority w:val="99"/>
    <w:rsid w:val="00BA28D7"/>
    <w:pPr>
      <w:spacing w:before="240" w:after="60"/>
      <w:jc w:val="center"/>
    </w:pPr>
    <w:rPr>
      <w:i w:val="0"/>
      <w:iCs w:val="0"/>
      <w:color w:val="auto"/>
      <w:sz w:val="28"/>
      <w:szCs w:val="28"/>
    </w:rPr>
  </w:style>
  <w:style w:type="paragraph" w:customStyle="1" w:styleId="14-15">
    <w:name w:val="14-15"/>
    <w:basedOn w:val="a"/>
    <w:uiPriority w:val="99"/>
    <w:rsid w:val="00BA28D7"/>
    <w:pPr>
      <w:spacing w:line="360" w:lineRule="auto"/>
      <w:ind w:firstLine="709"/>
      <w:jc w:val="both"/>
    </w:pPr>
  </w:style>
  <w:style w:type="paragraph" w:customStyle="1" w:styleId="Footer">
    <w:name w:val="Footer"/>
    <w:basedOn w:val="a"/>
    <w:link w:val="af3"/>
    <w:uiPriority w:val="99"/>
    <w:rsid w:val="00BA28D7"/>
    <w:pPr>
      <w:tabs>
        <w:tab w:val="center" w:pos="4677"/>
        <w:tab w:val="right" w:pos="9355"/>
      </w:tabs>
      <w:jc w:val="left"/>
    </w:pPr>
    <w:rPr>
      <w:sz w:val="16"/>
      <w:szCs w:val="16"/>
    </w:rPr>
  </w:style>
  <w:style w:type="character" w:customStyle="1" w:styleId="af3">
    <w:name w:val="Нижний колонтитул Знак"/>
    <w:basedOn w:val="a0"/>
    <w:link w:val="Footer"/>
    <w:uiPriority w:val="99"/>
    <w:semiHidden/>
    <w:rsid w:val="00BA28D7"/>
    <w:rPr>
      <w:rFonts w:cs="Times New Roman"/>
      <w:sz w:val="28"/>
      <w:szCs w:val="28"/>
    </w:rPr>
  </w:style>
  <w:style w:type="character" w:styleId="af4">
    <w:name w:val="page number"/>
    <w:basedOn w:val="a0"/>
    <w:rsid w:val="00BA28D7"/>
    <w:rPr>
      <w:rFonts w:ascii="Times New Roman" w:hAnsi="Times New Roman" w:cs="Times New Roman"/>
      <w:sz w:val="22"/>
      <w:szCs w:val="22"/>
    </w:rPr>
  </w:style>
  <w:style w:type="paragraph" w:customStyle="1" w:styleId="af5">
    <w:name w:val="Письмо"/>
    <w:basedOn w:val="a"/>
    <w:uiPriority w:val="99"/>
    <w:rsid w:val="00BA28D7"/>
    <w:pPr>
      <w:spacing w:after="120"/>
      <w:ind w:left="4253"/>
    </w:pPr>
  </w:style>
  <w:style w:type="paragraph" w:styleId="ac">
    <w:name w:val="footnote text"/>
    <w:basedOn w:val="a"/>
    <w:link w:val="af6"/>
    <w:uiPriority w:val="99"/>
    <w:rsid w:val="00BA28D7"/>
    <w:pPr>
      <w:widowControl w:val="0"/>
      <w:spacing w:after="120"/>
      <w:jc w:val="both"/>
    </w:pPr>
    <w:rPr>
      <w:sz w:val="22"/>
      <w:szCs w:val="22"/>
    </w:rPr>
  </w:style>
  <w:style w:type="character" w:customStyle="1" w:styleId="af6">
    <w:name w:val="Текст сноски Знак"/>
    <w:basedOn w:val="a0"/>
    <w:link w:val="ac"/>
    <w:uiPriority w:val="99"/>
    <w:semiHidden/>
    <w:rsid w:val="00BA28D7"/>
    <w:rPr>
      <w:rFonts w:cs="Times New Roman"/>
      <w:sz w:val="20"/>
      <w:szCs w:val="20"/>
    </w:rPr>
  </w:style>
  <w:style w:type="paragraph" w:customStyle="1" w:styleId="14-22">
    <w:name w:val="14-22"/>
    <w:basedOn w:val="a"/>
    <w:uiPriority w:val="99"/>
    <w:rsid w:val="00BA28D7"/>
    <w:pPr>
      <w:widowControl w:val="0"/>
      <w:spacing w:after="120" w:line="440" w:lineRule="exact"/>
      <w:ind w:firstLine="720"/>
      <w:jc w:val="both"/>
    </w:pPr>
  </w:style>
  <w:style w:type="paragraph" w:customStyle="1" w:styleId="14-19">
    <w:name w:val="14-19"/>
    <w:basedOn w:val="14-22"/>
    <w:uiPriority w:val="99"/>
    <w:rsid w:val="00BA28D7"/>
    <w:pPr>
      <w:spacing w:line="380" w:lineRule="exact"/>
    </w:pPr>
  </w:style>
  <w:style w:type="paragraph" w:customStyle="1" w:styleId="af7">
    <w:name w:val="Статья"/>
    <w:basedOn w:val="a"/>
    <w:uiPriority w:val="99"/>
    <w:rsid w:val="00BA28D7"/>
    <w:pPr>
      <w:keepNext/>
      <w:widowControl w:val="0"/>
      <w:spacing w:after="240"/>
      <w:ind w:left="2081" w:hanging="1361"/>
      <w:jc w:val="left"/>
    </w:pPr>
    <w:rPr>
      <w:b/>
      <w:bCs/>
    </w:rPr>
  </w:style>
  <w:style w:type="paragraph" w:customStyle="1" w:styleId="14-15-">
    <w:name w:val="14-15-д"/>
    <w:basedOn w:val="a"/>
    <w:uiPriority w:val="99"/>
    <w:rsid w:val="00BA28D7"/>
    <w:pPr>
      <w:widowControl w:val="0"/>
      <w:spacing w:after="60" w:line="480" w:lineRule="exact"/>
      <w:ind w:firstLine="720"/>
      <w:jc w:val="both"/>
    </w:pPr>
    <w:rPr>
      <w:spacing w:val="8"/>
    </w:rPr>
  </w:style>
  <w:style w:type="paragraph" w:customStyle="1" w:styleId="14-150">
    <w:name w:val="Текст 14-1.5"/>
    <w:basedOn w:val="a"/>
    <w:rsid w:val="00BA28D7"/>
    <w:pPr>
      <w:widowControl w:val="0"/>
      <w:spacing w:line="360" w:lineRule="auto"/>
      <w:ind w:firstLine="709"/>
      <w:jc w:val="both"/>
    </w:pPr>
  </w:style>
  <w:style w:type="paragraph" w:styleId="af8">
    <w:name w:val="envelope address"/>
    <w:basedOn w:val="a"/>
    <w:uiPriority w:val="99"/>
    <w:rsid w:val="00BA28D7"/>
    <w:pPr>
      <w:framePr w:w="7920" w:h="1980" w:hRule="exact" w:hSpace="180" w:wrap="auto" w:hAnchor="page" w:xAlign="center" w:yAlign="bottom"/>
      <w:widowControl w:val="0"/>
      <w:ind w:left="2880"/>
      <w:jc w:val="left"/>
    </w:pPr>
    <w:rPr>
      <w:sz w:val="24"/>
      <w:szCs w:val="24"/>
    </w:rPr>
  </w:style>
  <w:style w:type="paragraph" w:customStyle="1" w:styleId="14-151">
    <w:name w:val="14-15к"/>
    <w:basedOn w:val="a"/>
    <w:uiPriority w:val="99"/>
    <w:rsid w:val="00BA28D7"/>
    <w:pPr>
      <w:widowControl w:val="0"/>
      <w:spacing w:line="360" w:lineRule="auto"/>
      <w:ind w:firstLine="720"/>
      <w:jc w:val="both"/>
    </w:pPr>
    <w:rPr>
      <w:spacing w:val="4"/>
    </w:rPr>
  </w:style>
  <w:style w:type="paragraph" w:customStyle="1" w:styleId="af9">
    <w:name w:val="параграф"/>
    <w:basedOn w:val="a"/>
    <w:uiPriority w:val="99"/>
    <w:rsid w:val="00BA28D7"/>
    <w:pPr>
      <w:keepNext/>
      <w:widowControl w:val="0"/>
      <w:spacing w:after="120"/>
      <w:ind w:left="567" w:hanging="567"/>
      <w:jc w:val="left"/>
    </w:pPr>
    <w:rPr>
      <w:b/>
      <w:bCs/>
    </w:rPr>
  </w:style>
  <w:style w:type="paragraph" w:customStyle="1" w:styleId="afa">
    <w:name w:val="письмо"/>
    <w:basedOn w:val="a"/>
    <w:uiPriority w:val="99"/>
    <w:rsid w:val="00BA28D7"/>
    <w:pPr>
      <w:widowControl w:val="0"/>
      <w:spacing w:after="120"/>
      <w:ind w:left="3969"/>
    </w:pPr>
  </w:style>
  <w:style w:type="paragraph" w:customStyle="1" w:styleId="afb">
    <w:name w:val="текст сноски"/>
    <w:basedOn w:val="a"/>
    <w:uiPriority w:val="99"/>
    <w:rsid w:val="00BA28D7"/>
    <w:pPr>
      <w:keepLines/>
      <w:widowControl w:val="0"/>
      <w:ind w:firstLine="567"/>
      <w:jc w:val="both"/>
    </w:pPr>
    <w:rPr>
      <w:sz w:val="24"/>
      <w:szCs w:val="24"/>
    </w:rPr>
  </w:style>
  <w:style w:type="paragraph" w:customStyle="1" w:styleId="afc">
    <w:name w:val="Левый угол"/>
    <w:basedOn w:val="a"/>
    <w:uiPriority w:val="99"/>
    <w:rsid w:val="00BA28D7"/>
    <w:pPr>
      <w:widowControl w:val="0"/>
      <w:ind w:right="4253"/>
      <w:jc w:val="left"/>
    </w:pPr>
  </w:style>
  <w:style w:type="paragraph" w:customStyle="1" w:styleId="ConsNormal">
    <w:name w:val="ConsNormal"/>
    <w:rsid w:val="00BA28D7"/>
    <w:pPr>
      <w:widowControl w:val="0"/>
      <w:ind w:firstLine="720"/>
    </w:pPr>
    <w:rPr>
      <w:rFonts w:ascii="Arial" w:hAnsi="Arial" w:cs="Arial"/>
    </w:rPr>
  </w:style>
  <w:style w:type="paragraph" w:customStyle="1" w:styleId="ConsNonformat">
    <w:name w:val="ConsNonformat"/>
    <w:uiPriority w:val="99"/>
    <w:rsid w:val="00BA28D7"/>
    <w:pPr>
      <w:widowControl w:val="0"/>
    </w:pPr>
    <w:rPr>
      <w:rFonts w:ascii="Courier New" w:hAnsi="Courier New" w:cs="Courier New"/>
    </w:rPr>
  </w:style>
  <w:style w:type="paragraph" w:customStyle="1" w:styleId="ConsTitle">
    <w:name w:val="ConsTitle"/>
    <w:uiPriority w:val="99"/>
    <w:rsid w:val="00BA28D7"/>
    <w:pPr>
      <w:widowControl w:val="0"/>
    </w:pPr>
    <w:rPr>
      <w:rFonts w:ascii="Arial" w:hAnsi="Arial" w:cs="Arial"/>
      <w:b/>
      <w:bCs/>
      <w:sz w:val="16"/>
      <w:szCs w:val="16"/>
    </w:rPr>
  </w:style>
  <w:style w:type="paragraph" w:customStyle="1" w:styleId="Header">
    <w:name w:val="Header"/>
    <w:basedOn w:val="a"/>
    <w:link w:val="afd"/>
    <w:uiPriority w:val="99"/>
    <w:rsid w:val="00BA28D7"/>
    <w:pPr>
      <w:widowControl w:val="0"/>
      <w:tabs>
        <w:tab w:val="center" w:pos="4153"/>
        <w:tab w:val="right" w:pos="8306"/>
      </w:tabs>
      <w:jc w:val="left"/>
    </w:pPr>
  </w:style>
  <w:style w:type="character" w:customStyle="1" w:styleId="afd">
    <w:name w:val="Верхний колонтитул Знак"/>
    <w:basedOn w:val="a0"/>
    <w:link w:val="Header"/>
    <w:uiPriority w:val="99"/>
    <w:rsid w:val="00BA28D7"/>
    <w:rPr>
      <w:rFonts w:cs="Times New Roman"/>
      <w:sz w:val="28"/>
      <w:szCs w:val="28"/>
    </w:rPr>
  </w:style>
  <w:style w:type="character" w:customStyle="1" w:styleId="iiianoaieou">
    <w:name w:val="iiia? no?aieou"/>
    <w:basedOn w:val="11"/>
    <w:uiPriority w:val="99"/>
    <w:rsid w:val="00BA28D7"/>
    <w:rPr>
      <w:rFonts w:cs="Times New Roman"/>
      <w:szCs w:val="20"/>
    </w:rPr>
  </w:style>
  <w:style w:type="character" w:customStyle="1" w:styleId="11">
    <w:name w:val="Основной шрифт абзаца1"/>
    <w:uiPriority w:val="99"/>
    <w:rsid w:val="00BA28D7"/>
    <w:rPr>
      <w:sz w:val="20"/>
    </w:rPr>
  </w:style>
  <w:style w:type="paragraph" w:customStyle="1" w:styleId="12">
    <w:name w:val="Верхний колонтитул1"/>
    <w:basedOn w:val="a"/>
    <w:uiPriority w:val="99"/>
    <w:rsid w:val="00BA28D7"/>
    <w:pPr>
      <w:widowControl w:val="0"/>
      <w:tabs>
        <w:tab w:val="center" w:pos="4153"/>
        <w:tab w:val="right" w:pos="8306"/>
      </w:tabs>
      <w:jc w:val="left"/>
    </w:pPr>
  </w:style>
  <w:style w:type="paragraph" w:styleId="afe">
    <w:name w:val="Body Text"/>
    <w:basedOn w:val="a"/>
    <w:link w:val="aff"/>
    <w:uiPriority w:val="99"/>
    <w:rsid w:val="00BA28D7"/>
    <w:rPr>
      <w:sz w:val="24"/>
      <w:szCs w:val="24"/>
    </w:rPr>
  </w:style>
  <w:style w:type="character" w:customStyle="1" w:styleId="aff">
    <w:name w:val="Основной текст Знак"/>
    <w:basedOn w:val="a0"/>
    <w:link w:val="afe"/>
    <w:uiPriority w:val="99"/>
    <w:semiHidden/>
    <w:rsid w:val="00BA28D7"/>
    <w:rPr>
      <w:rFonts w:cs="Times New Roman"/>
      <w:sz w:val="28"/>
      <w:szCs w:val="28"/>
    </w:rPr>
  </w:style>
  <w:style w:type="paragraph" w:styleId="23">
    <w:name w:val="Body Text 2"/>
    <w:basedOn w:val="a"/>
    <w:link w:val="24"/>
    <w:uiPriority w:val="99"/>
    <w:rsid w:val="00BA28D7"/>
    <w:pPr>
      <w:ind w:firstLine="540"/>
      <w:jc w:val="left"/>
      <w:outlineLvl w:val="2"/>
    </w:pPr>
    <w:rPr>
      <w:b/>
      <w:bCs/>
      <w:i/>
      <w:iCs/>
      <w:sz w:val="24"/>
      <w:szCs w:val="24"/>
    </w:rPr>
  </w:style>
  <w:style w:type="character" w:customStyle="1" w:styleId="24">
    <w:name w:val="Основной текст 2 Знак"/>
    <w:basedOn w:val="a0"/>
    <w:link w:val="23"/>
    <w:uiPriority w:val="99"/>
    <w:semiHidden/>
    <w:rsid w:val="00BA28D7"/>
    <w:rPr>
      <w:rFonts w:cs="Times New Roman"/>
      <w:sz w:val="28"/>
      <w:szCs w:val="28"/>
    </w:rPr>
  </w:style>
  <w:style w:type="paragraph" w:styleId="31">
    <w:name w:val="Body Text 3"/>
    <w:basedOn w:val="a"/>
    <w:link w:val="32"/>
    <w:uiPriority w:val="99"/>
    <w:rsid w:val="00BA28D7"/>
    <w:pPr>
      <w:jc w:val="left"/>
    </w:pPr>
    <w:rPr>
      <w:sz w:val="24"/>
      <w:szCs w:val="24"/>
    </w:rPr>
  </w:style>
  <w:style w:type="character" w:customStyle="1" w:styleId="32">
    <w:name w:val="Основной текст 3 Знак"/>
    <w:basedOn w:val="a0"/>
    <w:link w:val="31"/>
    <w:uiPriority w:val="99"/>
    <w:semiHidden/>
    <w:rsid w:val="00BA28D7"/>
    <w:rPr>
      <w:rFonts w:cs="Times New Roman"/>
      <w:sz w:val="16"/>
      <w:szCs w:val="16"/>
    </w:rPr>
  </w:style>
  <w:style w:type="paragraph" w:styleId="aff0">
    <w:name w:val="Block Text"/>
    <w:basedOn w:val="a"/>
    <w:uiPriority w:val="99"/>
    <w:rsid w:val="00BA28D7"/>
    <w:pPr>
      <w:ind w:left="-108" w:right="-109" w:firstLine="108"/>
    </w:pPr>
    <w:rPr>
      <w:color w:val="008000"/>
      <w:sz w:val="24"/>
      <w:szCs w:val="24"/>
    </w:rPr>
  </w:style>
  <w:style w:type="paragraph" w:customStyle="1" w:styleId="ConsPlusTitle">
    <w:name w:val="ConsPlusTitle"/>
    <w:uiPriority w:val="99"/>
    <w:rsid w:val="00BA28D7"/>
    <w:pPr>
      <w:widowControl w:val="0"/>
    </w:pPr>
    <w:rPr>
      <w:b/>
      <w:bCs/>
      <w:sz w:val="24"/>
      <w:szCs w:val="24"/>
    </w:rPr>
  </w:style>
  <w:style w:type="paragraph" w:customStyle="1" w:styleId="14">
    <w:name w:val="Загл.14"/>
    <w:basedOn w:val="a"/>
    <w:uiPriority w:val="99"/>
    <w:rsid w:val="00BA28D7"/>
    <w:rPr>
      <w:b/>
      <w:bCs/>
    </w:rPr>
  </w:style>
  <w:style w:type="paragraph" w:styleId="aff1">
    <w:name w:val="Balloon Text"/>
    <w:basedOn w:val="a"/>
    <w:link w:val="aff2"/>
    <w:uiPriority w:val="99"/>
    <w:semiHidden/>
    <w:rsid w:val="00BA28D7"/>
    <w:rPr>
      <w:rFonts w:ascii="Tahoma" w:hAnsi="Tahoma" w:cs="Tahoma"/>
      <w:sz w:val="16"/>
      <w:szCs w:val="16"/>
    </w:rPr>
  </w:style>
  <w:style w:type="character" w:customStyle="1" w:styleId="aff2">
    <w:name w:val="Текст выноски Знак"/>
    <w:basedOn w:val="a0"/>
    <w:link w:val="aff1"/>
    <w:uiPriority w:val="99"/>
    <w:semiHidden/>
    <w:rsid w:val="00BA28D7"/>
    <w:rPr>
      <w:rFonts w:ascii="Tahoma" w:hAnsi="Tahoma" w:cs="Tahoma"/>
      <w:sz w:val="16"/>
      <w:szCs w:val="16"/>
    </w:rPr>
  </w:style>
  <w:style w:type="paragraph" w:styleId="25">
    <w:name w:val="Body Text Indent 2"/>
    <w:basedOn w:val="a"/>
    <w:link w:val="26"/>
    <w:uiPriority w:val="99"/>
    <w:rsid w:val="00BA28D7"/>
    <w:pPr>
      <w:ind w:hanging="16"/>
      <w:jc w:val="left"/>
      <w:outlineLvl w:val="2"/>
    </w:pPr>
    <w:rPr>
      <w:sz w:val="24"/>
      <w:szCs w:val="24"/>
    </w:rPr>
  </w:style>
  <w:style w:type="character" w:customStyle="1" w:styleId="26">
    <w:name w:val="Основной текст с отступом 2 Знак"/>
    <w:basedOn w:val="a0"/>
    <w:link w:val="25"/>
    <w:uiPriority w:val="99"/>
    <w:semiHidden/>
    <w:rsid w:val="00BA28D7"/>
    <w:rPr>
      <w:rFonts w:cs="Times New Roman"/>
      <w:sz w:val="28"/>
      <w:szCs w:val="28"/>
    </w:rPr>
  </w:style>
  <w:style w:type="character" w:styleId="aff3">
    <w:name w:val="Hyperlink"/>
    <w:basedOn w:val="a0"/>
    <w:uiPriority w:val="99"/>
    <w:rsid w:val="00BA28D7"/>
    <w:rPr>
      <w:rFonts w:ascii="menu" w:hAnsi="menu" w:cs="menu"/>
      <w:color w:val="auto"/>
      <w:sz w:val="17"/>
      <w:szCs w:val="17"/>
      <w:u w:val="none"/>
    </w:rPr>
  </w:style>
  <w:style w:type="paragraph" w:customStyle="1" w:styleId="ConsPlusNormal">
    <w:name w:val="ConsPlusNormal"/>
    <w:rsid w:val="00BA28D7"/>
    <w:rPr>
      <w:sz w:val="24"/>
      <w:szCs w:val="24"/>
    </w:rPr>
  </w:style>
  <w:style w:type="character" w:customStyle="1" w:styleId="13">
    <w:name w:val="Текст сноски Знак1"/>
    <w:basedOn w:val="a0"/>
    <w:uiPriority w:val="99"/>
    <w:rsid w:val="00BA28D7"/>
    <w:rPr>
      <w:rFonts w:ascii="Times New Roman" w:hAnsi="Times New Roman" w:cs="Times New Roman"/>
      <w:sz w:val="20"/>
      <w:szCs w:val="20"/>
      <w:lang w:eastAsia="ru-RU"/>
    </w:rPr>
  </w:style>
  <w:style w:type="character" w:styleId="aff4">
    <w:name w:val="footnote reference"/>
    <w:basedOn w:val="a0"/>
    <w:uiPriority w:val="99"/>
    <w:rsid w:val="00BA28D7"/>
    <w:rPr>
      <w:rFonts w:cs="Times New Roman"/>
      <w:vertAlign w:val="superscript"/>
    </w:rPr>
  </w:style>
  <w:style w:type="paragraph" w:customStyle="1" w:styleId="310">
    <w:name w:val="Основной текст с отступом 31"/>
    <w:rsid w:val="00BA28D7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  <w:shd w:val="nil"/>
      <w:ind w:firstLine="851"/>
      <w:jc w:val="both"/>
    </w:pPr>
    <w:rPr>
      <w:rFonts w:ascii="Times New Roman CYR" w:hAnsi="Times New Roman CYR"/>
      <w:sz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consultantplus://offline/ref=11C786D76A0B920787E5FE6121208BE083BED0F5417679749F164481B7FF133AD90E038227FBA053H6V0P" TargetMode="Externa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Liberation Sans"/>
        <a:cs typeface="Liberation Sans"/>
      </a:majorFont>
      <a:minorFont>
        <a:latin typeface="Calibri"/>
        <a:ea typeface="Liberation Sans"/>
        <a:cs typeface="Liberation Sans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4B7F25E-43E7-4BAC-9435-3915817959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12735</Words>
  <Characters>72594</Characters>
  <Application>Microsoft Office Word</Application>
  <DocSecurity>0</DocSecurity>
  <Lines>604</Lines>
  <Paragraphs>170</Paragraphs>
  <ScaleCrop>false</ScaleCrop>
  <Company>Microsoft</Company>
  <LinksUpToDate>false</LinksUpToDate>
  <CharactersWithSpaces>85159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 проекте календарного плана мероприятий по подготовке и проведению выборов депутатов Государственной Думы Федерального Собрания Российской Федерации шестого созыва</dc:title>
  <dc:creator>mashb4</dc:creator>
  <cp:lastModifiedBy>babak</cp:lastModifiedBy>
  <cp:revision>2</cp:revision>
  <dcterms:created xsi:type="dcterms:W3CDTF">2026-06-24T14:18:00Z</dcterms:created>
  <dcterms:modified xsi:type="dcterms:W3CDTF">2026-06-24T14:18:00Z</dcterms:modified>
</cp:coreProperties>
</file>