
<file path=[Content_Types].xml><?xml version="1.0" encoding="utf-8"?>
<Types xmlns="http://schemas.openxmlformats.org/package/2006/content-types">
  <Default Extension="svg" ContentType="image/svg+xml"/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word/footer16.xml" ContentType="application/vnd.openxmlformats-officedocument.wordprocessingml.footer+xml"/>
  <Override PartName="/word/footer15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0.xml" ContentType="application/vnd.openxmlformats-officedocument.wordprocessingml.footer+xml"/>
  <Override PartName="/word/footer8.xml" ContentType="application/vnd.openxmlformats-officedocument.wordprocessingml.footer+xml"/>
  <Override PartName="/word/footer7.xml" ContentType="application/vnd.openxmlformats-officedocument.wordprocessingml.footer+xml"/>
  <Override PartName="/word/footer5.xml" ContentType="application/vnd.openxmlformats-officedocument.wordprocessingml.footer+xml"/>
  <Override PartName="/word/footer3.xml" ContentType="application/vnd.openxmlformats-officedocument.wordprocessingml.footer+xml"/>
  <Override PartName="/word/footer14.xml" ContentType="application/vnd.openxmlformats-officedocument.wordprocessingml.footer+xml"/>
  <Override PartName="/word/footer11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8.xml" ContentType="application/vnd.openxmlformats-officedocument.wordprocessingml.header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numbering.xml" ContentType="application/vnd.openxmlformats-officedocument.wordprocessingml.numbering+xml"/>
  <Override PartName="/word/header6.xml" ContentType="application/vnd.openxmlformats-officedocument.wordprocessingml.header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9.xml" ContentType="application/vnd.openxmlformats-officedocument.wordprocessingml.footer+xml"/>
  <Override PartName="/word/theme/theme1.xml" ContentType="application/vnd.openxmlformats-officedocument.theme+xml"/>
  <Override PartName="/word/header4.xml" ContentType="application/vnd.openxmlformats-officedocument.wordprocessingml.header+xml"/>
  <Override PartName="/word/header2.xml" ContentType="application/vnd.openxmlformats-officedocument.wordprocessingml.header+xml"/>
  <Override PartName="/word/header9.xml" ContentType="application/vnd.openxmlformats-officedocument.wordprocessingml.head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header3.xml" ContentType="application/vnd.openxmlformats-officedocument.wordprocessingml.header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header7.xml" ContentType="application/vnd.openxmlformats-officedocument.wordprocessingml.header+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Override PartName="/word/styles.xml" ContentType="application/vnd.openxmlformats-officedocument.wordprocessingml.styles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ind w:firstLine="0"/>
        <w:jc w:val="center"/>
        <w:spacing w:after="0" w:line="240" w:lineRule="auto"/>
        <w:rPr>
          <w:rFonts w:eastAsiaTheme="minorEastAsia"/>
          <w:b/>
          <w:sz w:val="34"/>
          <w:szCs w:val="28"/>
          <w:lang w:val="en-US"/>
        </w:rPr>
      </w:pPr>
      <w:r>
        <w:rPr>
          <w:rFonts w:eastAsiaTheme="minorEastAsia"/>
          <w:b/>
          <w:sz w:val="34"/>
          <w:szCs w:val="28"/>
        </w:rPr>
      </w:r>
      <w:r>
        <w:rPr>
          <w:rFonts w:ascii="PT Astra Serif" w:hAnsi="PT Astra Serif" w:eastAsia="PT Astra Serif" w:cs="PT Astra Serif"/>
          <w:b/>
          <w:sz w:val="34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746760" cy="906780"/>
                <wp:effectExtent l="0" t="0" r="0" b="0"/>
                <wp:docPr id="1" name="Рисунок 1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67679472" name=""/>
                        <pic:cNvPicPr/>
                        <pic:nvPr/>
                      </pic:nvPicPr>
                      <pic:blipFill>
                        <a:blip r:embed="rId35">
                          <a:extLst>
                            <a:ext uri="{96DAC541-7B7A-43D3-8B79-37D633B846F1}">
                              <asvg:svgBlip xmlns:asvg="http://schemas.microsoft.com/office/drawing/2016/SVG/main" r:embed="rId36"/>
                            </a:ext>
                          </a:extLst>
                        </a:blip>
                        <a:stretch/>
                      </pic:blipFill>
                      <pic:spPr bwMode="auto">
                        <a:xfrm rot="0" flipH="0" flipV="0">
                          <a:off x="0" y="0"/>
                          <a:ext cx="746758" cy="9067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58.80pt;height:71.40pt;mso-wrap-distance-left:0.00pt;mso-wrap-distance-top:0.00pt;mso-wrap-distance-right:0.00pt;mso-wrap-distance-bottom:0.00pt;rotation:0;" stroked="f">
                <v:path textboxrect="0,0,0,0"/>
                <v:imagedata r:id="rId35" o:title=""/>
              </v:shape>
            </w:pict>
          </mc:Fallback>
        </mc:AlternateContent>
      </w:r>
      <w:r>
        <w:rPr>
          <w:rFonts w:eastAsiaTheme="minorEastAsia"/>
          <w:b/>
          <w:sz w:val="34"/>
          <w:szCs w:val="28"/>
          <w:lang w:val="en-US"/>
        </w:rPr>
      </w:r>
      <w:r>
        <w:rPr>
          <w:rFonts w:eastAsiaTheme="minorEastAsia"/>
          <w:b/>
          <w:sz w:val="34"/>
          <w:szCs w:val="28"/>
          <w:lang w:val="en-US"/>
        </w:rPr>
      </w:r>
    </w:p>
    <w:p>
      <w:pPr>
        <w:ind w:firstLine="0"/>
        <w:jc w:val="center"/>
        <w:spacing w:after="0" w:line="240" w:lineRule="auto"/>
        <w:rPr>
          <w:rFonts w:ascii="Times New Roman" w:hAnsi="Times New Roman" w:cs="Times New Roman"/>
          <w:b/>
          <w:sz w:val="16"/>
          <w:szCs w:val="28"/>
        </w:rPr>
      </w:pPr>
      <w:r>
        <w:rPr>
          <w:rFonts w:ascii="Times New Roman" w:hAnsi="Times New Roman" w:eastAsia="Times New Roman" w:cs="Times New Roman" w:eastAsiaTheme="minorEastAsia"/>
          <w:b/>
          <w:sz w:val="16"/>
          <w:szCs w:val="28"/>
          <w:lang w:val="en-US"/>
        </w:rPr>
      </w:r>
      <w:r>
        <w:rPr>
          <w:rFonts w:ascii="Times New Roman" w:hAnsi="Times New Roman" w:cs="Times New Roman"/>
          <w:b/>
          <w:sz w:val="16"/>
          <w:szCs w:val="28"/>
        </w:rPr>
      </w:r>
      <w:r>
        <w:rPr>
          <w:rFonts w:ascii="Times New Roman" w:hAnsi="Times New Roman" w:cs="Times New Roman"/>
          <w:b/>
          <w:sz w:val="16"/>
          <w:szCs w:val="28"/>
        </w:rPr>
      </w:r>
    </w:p>
    <w:p>
      <w:pPr>
        <w:ind w:firstLine="0"/>
        <w:jc w:val="center"/>
        <w:spacing w:after="0" w:line="240" w:lineRule="auto"/>
        <w:rPr>
          <w:rFonts w:ascii="PT Astra Serif" w:hAnsi="PT Astra Serif" w:cs="PT Astra Serif"/>
          <w:b/>
          <w:sz w:val="34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z w:val="34"/>
          <w:szCs w:val="28"/>
        </w:rPr>
        <w:t xml:space="preserve">ЦЕНТРАЛЬНАЯ ИЗБИРАТЕЛЬНАЯ КОМИССИЯ</w:t>
      </w:r>
      <w:r>
        <w:rPr>
          <w:rFonts w:ascii="PT Astra Serif" w:hAnsi="PT Astra Serif" w:eastAsia="PT Astra Serif" w:cs="PT Astra Serif" w:eastAsiaTheme="minorEastAsia"/>
          <w:b/>
          <w:sz w:val="34"/>
          <w:szCs w:val="28"/>
        </w:rPr>
        <w:br/>
        <w:t xml:space="preserve">РОССИЙСКОЙ ФЕДЕРАЦИИ</w:t>
      </w:r>
      <w:r>
        <w:rPr>
          <w:rFonts w:ascii="PT Astra Serif" w:hAnsi="PT Astra Serif" w:cs="PT Astra Serif"/>
          <w:b/>
          <w:sz w:val="34"/>
          <w:szCs w:val="28"/>
        </w:rPr>
      </w:r>
      <w:r>
        <w:rPr>
          <w:rFonts w:ascii="PT Astra Serif" w:hAnsi="PT Astra Serif" w:cs="PT Astra Serif"/>
          <w:b/>
          <w:sz w:val="34"/>
          <w:szCs w:val="28"/>
        </w:rPr>
      </w:r>
    </w:p>
    <w:p>
      <w:pPr>
        <w:ind w:firstLine="0"/>
        <w:jc w:val="center"/>
        <w:spacing w:after="0" w:line="240" w:lineRule="auto"/>
        <w:rPr>
          <w:rFonts w:ascii="PT Astra Serif" w:hAnsi="PT Astra Serif" w:cs="PT Astra Serif"/>
          <w:szCs w:val="28"/>
        </w:rPr>
      </w:pPr>
      <w:r>
        <w:rPr>
          <w:rFonts w:ascii="PT Astra Serif" w:hAnsi="PT Astra Serif" w:eastAsia="PT Astra Serif" w:cs="PT Astra Serif" w:eastAsiaTheme="minorEastAsia"/>
          <w:sz w:val="28"/>
          <w:szCs w:val="28"/>
        </w:rPr>
      </w:r>
      <w:r>
        <w:rPr>
          <w:rFonts w:ascii="PT Astra Serif" w:hAnsi="PT Astra Serif" w:cs="PT Astra Serif"/>
          <w:szCs w:val="28"/>
        </w:rPr>
      </w:r>
      <w:r>
        <w:rPr>
          <w:rFonts w:ascii="PT Astra Serif" w:hAnsi="PT Astra Serif" w:cs="PT Astra Serif"/>
          <w:szCs w:val="28"/>
        </w:rPr>
      </w:r>
    </w:p>
    <w:p>
      <w:pPr>
        <w:ind w:firstLine="0"/>
        <w:jc w:val="center"/>
        <w:spacing w:after="0" w:line="240" w:lineRule="auto"/>
        <w:rPr>
          <w:rFonts w:ascii="PT Astra Serif" w:hAnsi="PT Astra Serif" w:cs="PT Astra Serif"/>
          <w:b/>
          <w:spacing w:val="60"/>
          <w:sz w:val="32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pacing w:val="60"/>
          <w:sz w:val="32"/>
          <w:szCs w:val="28"/>
        </w:rPr>
        <w:t xml:space="preserve">ПОСТАНОВЛЕНИЕ</w:t>
      </w:r>
      <w:r>
        <w:rPr>
          <w:rFonts w:ascii="PT Astra Serif" w:hAnsi="PT Astra Serif" w:cs="PT Astra Serif"/>
          <w:b/>
          <w:spacing w:val="60"/>
          <w:sz w:val="32"/>
          <w:szCs w:val="28"/>
        </w:rPr>
      </w:r>
      <w:r>
        <w:rPr>
          <w:rFonts w:ascii="PT Astra Serif" w:hAnsi="PT Astra Serif" w:cs="PT Astra Serif"/>
          <w:b/>
          <w:spacing w:val="60"/>
          <w:sz w:val="32"/>
          <w:szCs w:val="28"/>
        </w:rPr>
      </w:r>
    </w:p>
    <w:p>
      <w:pPr>
        <w:ind w:firstLine="0"/>
        <w:jc w:val="center"/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eastAsia="Times New Roman" w:cs="Times New Roman" w:eastAsiaTheme="minorEastAsia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  <w:r>
        <w:rPr>
          <w:rFonts w:ascii="Times New Roman" w:hAnsi="Times New Roman" w:cs="Times New Roman"/>
          <w:sz w:val="16"/>
          <w:szCs w:val="16"/>
        </w:rPr>
      </w:r>
    </w:p>
    <w:tbl>
      <w:tblPr>
        <w:tblW w:w="0" w:type="auto"/>
        <w:tblInd w:w="250" w:type="dxa"/>
        <w:tblLayout w:type="fixed"/>
        <w:tblLook w:val="04A0" w:firstRow="1" w:lastRow="0" w:firstColumn="1" w:lastColumn="0" w:noHBand="0" w:noVBand="1"/>
      </w:tblPr>
      <w:tblGrid>
        <w:gridCol w:w="3107"/>
        <w:gridCol w:w="3107"/>
        <w:gridCol w:w="3107"/>
      </w:tblGrid>
      <w:tr>
        <w:tblPrEx/>
        <w:trPr>
          <w:trHeight w:val="287"/>
        </w:trPr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107" w:type="dxa"/>
            <w:textDirection w:val="lrTb"/>
            <w:noWrap w:val="false"/>
          </w:tcPr>
          <w:p>
            <w:pPr>
              <w:ind w:firstLine="0"/>
              <w:jc w:val="center"/>
              <w:spacing w:after="0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27 апреля 2026 г.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  <w:tc>
          <w:tcPr>
            <w:tcW w:w="3107" w:type="dxa"/>
            <w:textDirection w:val="lrTb"/>
            <w:noWrap w:val="false"/>
          </w:tcPr>
          <w:p>
            <w:pPr>
              <w:ind w:firstLine="0"/>
              <w:jc w:val="right"/>
              <w:spacing w:after="0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№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single" w:color="000000" w:sz="4" w:space="0"/>
              <w:right w:val="none" w:color="000000" w:sz="4" w:space="0"/>
            </w:tcBorders>
            <w:tcW w:w="3107" w:type="dxa"/>
            <w:textDirection w:val="lrTb"/>
            <w:noWrap w:val="false"/>
          </w:tcPr>
          <w:p>
            <w:pPr>
              <w:ind w:firstLine="0"/>
              <w:jc w:val="left"/>
              <w:spacing w:after="0"/>
              <w:rPr>
                <w:rFonts w:ascii="PT Astra Serif" w:hAnsi="PT Astra Serif" w:cs="PT Astra Serif"/>
                <w:szCs w:val="28"/>
              </w:rPr>
            </w:pPr>
            <w:r>
              <w:rPr>
                <w:rFonts w:ascii="PT Astra Serif" w:hAnsi="PT Astra Serif" w:eastAsia="PT Astra Serif" w:cs="PT Astra Serif" w:eastAsiaTheme="minorEastAsia"/>
                <w:sz w:val="28"/>
                <w:szCs w:val="28"/>
              </w:rPr>
              <w:t xml:space="preserve">4/40-9</w:t>
            </w:r>
            <w:r>
              <w:rPr>
                <w:rFonts w:ascii="PT Astra Serif" w:hAnsi="PT Astra Serif" w:cs="PT Astra Serif"/>
                <w:szCs w:val="28"/>
              </w:rPr>
            </w:r>
            <w:r>
              <w:rPr>
                <w:rFonts w:ascii="PT Astra Serif" w:hAnsi="PT Astra Serif" w:cs="PT Astra Serif"/>
                <w:szCs w:val="28"/>
              </w:rPr>
            </w:r>
          </w:p>
        </w:tc>
      </w:tr>
    </w:tbl>
    <w:p>
      <w:pPr>
        <w:ind w:firstLine="0"/>
        <w:jc w:val="center"/>
        <w:spacing w:after="0"/>
        <w:rPr>
          <w:rFonts w:ascii="PT Astra Serif" w:hAnsi="PT Astra Serif" w:cs="PT Astra Serif"/>
          <w:b/>
          <w:sz w:val="24"/>
          <w:szCs w:val="28"/>
        </w:rPr>
      </w:pPr>
      <w:r>
        <w:rPr>
          <w:rFonts w:ascii="PT Astra Serif" w:hAnsi="PT Astra Serif" w:eastAsia="PT Astra Serif" w:cs="PT Astra Serif" w:eastAsiaTheme="minorEastAsia"/>
          <w:b/>
          <w:sz w:val="22"/>
          <w:szCs w:val="24"/>
        </w:rPr>
        <w:t xml:space="preserve">Москва</w:t>
      </w:r>
      <w:r>
        <w:rPr>
          <w:rFonts w:ascii="PT Astra Serif" w:hAnsi="PT Astra Serif" w:cs="PT Astra Serif"/>
          <w:b/>
          <w:sz w:val="24"/>
          <w:szCs w:val="28"/>
        </w:rPr>
      </w:r>
      <w:r>
        <w:rPr>
          <w:rFonts w:ascii="PT Astra Serif" w:hAnsi="PT Astra Serif" w:cs="PT Astra Serif"/>
          <w:b/>
          <w:sz w:val="24"/>
          <w:szCs w:val="28"/>
        </w:rPr>
      </w:r>
    </w:p>
    <w:p>
      <w:pPr>
        <w:ind w:firstLine="0"/>
        <w:jc w:val="center"/>
        <w:spacing w:after="0"/>
        <w:rPr>
          <w:rFonts w:ascii="PT Astra Serif" w:hAnsi="PT Astra Serif" w:cs="PT Astra Serif"/>
          <w:b/>
          <w:szCs w:val="28"/>
        </w:rPr>
      </w:pPr>
      <w:r>
        <w:rPr>
          <w:rFonts w:ascii="PT Astra Serif" w:hAnsi="PT Astra Serif" w:eastAsia="PT Astra Serif" w:cs="PT Astra Serif"/>
          <w:b/>
          <w:szCs w:val="28"/>
        </w:rPr>
      </w:r>
      <w:r>
        <w:rPr>
          <w:rFonts w:ascii="PT Astra Serif" w:hAnsi="PT Astra Serif" w:cs="PT Astra Serif"/>
          <w:b/>
          <w:szCs w:val="28"/>
        </w:rPr>
      </w:r>
      <w:r>
        <w:rPr>
          <w:rFonts w:ascii="PT Astra Serif" w:hAnsi="PT Astra Serif" w:cs="PT Astra Serif"/>
          <w:b/>
          <w:szCs w:val="28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  <w:lang w:eastAsia="ru-RU"/>
        </w:rPr>
      </w:r>
      <w:r>
        <w:rPr>
          <w:rFonts w:ascii="PT Astra Serif" w:hAnsi="PT Astra Serif" w:cs="PT Astra Serif"/>
          <w:b/>
          <w:bCs/>
          <w:sz w:val="28"/>
          <w:szCs w:val="28"/>
          <w:highlight w:val="none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  <w:lang w:eastAsia="ru-RU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  <w:lang w:eastAsia="ru-RU"/>
        </w:rPr>
      </w:r>
      <w:r>
        <w:rPr>
          <w:rFonts w:ascii="PT Astra Serif" w:hAnsi="PT Astra Serif" w:cs="PT Astra Serif"/>
          <w:b/>
          <w:bCs/>
          <w:sz w:val="28"/>
          <w:szCs w:val="28"/>
          <w:highlight w:val="none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О вопросах, связанных с изготовлением и доставкой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br/>
        <w:t xml:space="preserve">избирательных бюллетеней для голосования на выборах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br/>
        <w:t xml:space="preserve">депутатов Государственной Думы Федерального Собрания </w:t>
      </w:r>
      <w:r>
        <w:rPr>
          <w:rFonts w:ascii="PT Astra Serif" w:hAnsi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cs="PT Astra Serif"/>
          <w:b/>
          <w:bCs/>
          <w:sz w:val="28"/>
          <w:szCs w:val="28"/>
          <w:highlight w:val="none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Российской Федерации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девятого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 созыва</w:t>
      </w:r>
      <w:r>
        <w:rPr>
          <w:rFonts w:ascii="PT Astra Serif" w:hAnsi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cs="PT Astra Serif"/>
          <w:b/>
          <w:bCs/>
          <w:sz w:val="28"/>
          <w:szCs w:val="28"/>
          <w:highlight w:val="none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pacing w:val="79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соответствии со статьей 79 Федерального закона «О выборах депутатов Государственной Думы Федерального Собрания Российской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Федерации» Центральная избирательная комиссия Российской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  </w:t>
      </w:r>
      <w:r>
        <w:rPr>
          <w:rFonts w:ascii="PT Astra Serif" w:hAnsi="PT Astra Serif" w:eastAsia="PT Astra Serif" w:cs="PT Astra Serif"/>
          <w:spacing w:val="79"/>
          <w:sz w:val="28"/>
          <w:szCs w:val="28"/>
          <w:lang w:eastAsia="ru-RU"/>
        </w:rPr>
        <w:t xml:space="preserve">постановляет:</w:t>
      </w:r>
      <w:r>
        <w:rPr>
          <w:rFonts w:ascii="PT Astra Serif" w:hAnsi="PT Astra Serif" w:cs="PT Astra Serif"/>
          <w:spacing w:val="79"/>
          <w:sz w:val="28"/>
          <w:szCs w:val="28"/>
          <w14:ligatures w14:val="none"/>
        </w:rPr>
      </w:r>
      <w:r>
        <w:rPr>
          <w:rFonts w:ascii="PT Astra Serif" w:hAnsi="PT Astra Serif" w:cs="PT Astra Serif"/>
          <w:spacing w:val="79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1. Утвердить Порядок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девятого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созыв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 также осуществления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контроля за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их изготовлением и доставкой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(прилагаетс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я).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2. Избирательным комиссиям субъектов Российской Федерации назначить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ответственных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лиц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из числа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член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збирательн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ых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комисси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субъектов Российской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 правом решающего голоса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контроля за изготовлением и доставкой избирательных бюллетеней для голосования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выборах депутатов Государственной Думы Федерального Собрания Российской Федерации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девятого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созыв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позднее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3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августа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20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года.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3. Предложить Министерству иностранных дел Российской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 определить уполномоченных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должностных лиц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ответственных за приемку избирательных бюллетеней 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ля голосования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выборах депутатов Государственной Думы Федерального Собрания Российской Федерации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девятого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созыв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(в случае их изготовления организацией, оказывающей полиграфические услуги)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их доставку и передачу участковым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избирательным комиссиям, сформированным на избирательных участках, образованных за пределами территории Российской Федерац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ии, и с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ообщить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Центральную избирательную комиссию Российской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поздн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14 июля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20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года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4. Определить представителей Центральной избирательной комиссии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ответственных за взаимодействие </w:t>
        <w:br/>
        <w:t xml:space="preserve">с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уполномоченными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должностными лицами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Министерств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иностранных дел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по вопросам осуществления передачи избирательных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ля голосования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выборах депутатов Государственной Думы Федерального Собрания Российской Федерации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девятого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созыв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для голосования на избирательных участках, образованных за пределами территории Российской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поздн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августа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20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года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онтроль за исполнением настоящего постановления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озложить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заместителя Председателя Центральной избирательной комиссии Российской</w:t>
      </w:r>
      <w:r>
        <w:rPr>
          <w:rFonts w:ascii="PT Astra Serif" w:hAnsi="PT Astra Serif" w:eastAsia="PT Astra Serif" w:cs="PT Astra Serif"/>
          <w:sz w:val="28"/>
          <w:szCs w:val="28"/>
          <w:lang w:val="en-US"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Булаева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Н.И.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 председателей избирательных комиссий субъектов Российской Федерации.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6. Опубликовать настоящее постановление в официальном печатном органе Центральной избирательной комиссии Российской Федерации – журнале «Вестник Центральной избирательной комиссии Российской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Федерации» и официальном сетевом издании «Вестник Центральной избирательной комиссии Российской Федерации». </w:t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</w:p>
    <w:p>
      <w:pPr>
        <w:pStyle w:val="1308"/>
        <w:ind w:left="0" w:right="459" w:firstLine="709"/>
        <w:jc w:val="left"/>
        <w:spacing w:line="360" w:lineRule="auto"/>
        <w:rPr>
          <w:rFonts w:ascii="PT Astra Serif" w:hAnsi="PT Astra Serif" w:cs="PT Astra Serif"/>
          <w:sz w:val="20"/>
          <w:szCs w:val="20"/>
          <w14:ligatures w14:val="none"/>
        </w:rPr>
      </w:pPr>
      <w:r>
        <w:rPr>
          <w:rFonts w:ascii="PT Astra Serif" w:hAnsi="PT Astra Serif" w:eastAsia="PT Astra Serif" w:cs="PT Astra Serif"/>
        </w:rPr>
      </w:r>
      <w:r>
        <w:rPr>
          <w:rFonts w:ascii="PT Astra Serif" w:hAnsi="PT Astra Serif" w:eastAsia="PT Astra Serif" w:cs="PT Astra Serif"/>
          <w:sz w:val="20"/>
          <w:szCs w:val="20"/>
          <w14:ligatures w14:val="none"/>
        </w:rPr>
      </w:r>
      <w:r>
        <w:rPr>
          <w:rFonts w:ascii="PT Astra Serif" w:hAnsi="PT Astra Serif" w:cs="PT Astra Serif"/>
          <w:sz w:val="20"/>
          <w:szCs w:val="20"/>
          <w14:ligatures w14:val="none"/>
        </w:rPr>
      </w: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5386"/>
        <w:gridCol w:w="3969"/>
      </w:tblGrid>
      <w:tr>
        <w:tblPrEx/>
        <w:trPr/>
        <w:tc>
          <w:tcPr>
            <w:tcW w:w="5386" w:type="dxa"/>
            <w:textDirection w:val="lrTb"/>
            <w:noWrap w:val="false"/>
          </w:tcPr>
          <w:p>
            <w:pPr>
              <w:pStyle w:val="1308"/>
              <w:ind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Председатель</w:t>
            </w:r>
            <w:r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  <w:p>
            <w:pPr>
              <w:pStyle w:val="1308"/>
              <w:ind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Центральной избирательной комиссии Российской Федерации</w:t>
            </w:r>
            <w:r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  <w:tc>
          <w:tcPr>
            <w:tcW w:w="3969" w:type="dxa"/>
            <w:vAlign w:val="bottom"/>
            <w:textDirection w:val="lrTb"/>
            <w:noWrap w:val="false"/>
          </w:tcPr>
          <w:p>
            <w:pPr>
              <w:pStyle w:val="1308"/>
              <w:ind w:righ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  <w:suppressLineNumbers w:val="0"/>
            </w:pPr>
            <w:r>
              <w:rPr>
                <w:rFonts w:ascii="PT Astra Serif" w:hAnsi="PT Astra Serif" w:eastAsia="PT Astra Serif" w:cs="PT Astra Serif"/>
              </w:rPr>
              <w:t xml:space="preserve">Э.А. Памфилова</w:t>
            </w:r>
            <w:r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</w:tr>
      <w:tr>
        <w:tblPrEx/>
        <w:trPr/>
        <w:tc>
          <w:tcPr>
            <w:tcW w:w="5386" w:type="dxa"/>
            <w:textDirection w:val="lrTb"/>
            <w:noWrap w:val="false"/>
          </w:tcPr>
          <w:p>
            <w:pPr>
              <w:pStyle w:val="1308"/>
              <w:ind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  <w:tc>
          <w:tcPr>
            <w:tcW w:w="3969" w:type="dxa"/>
            <w:textDirection w:val="lrTb"/>
            <w:noWrap w:val="false"/>
          </w:tcPr>
          <w:p>
            <w:pPr>
              <w:pStyle w:val="1308"/>
              <w:ind w:righ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  <w:suppressLineNumbers w:val="0"/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</w:tr>
      <w:tr>
        <w:tblPrEx/>
        <w:trPr/>
        <w:tc>
          <w:tcPr>
            <w:tcW w:w="5386" w:type="dxa"/>
            <w:textDirection w:val="lrTb"/>
            <w:noWrap w:val="false"/>
          </w:tcPr>
          <w:p>
            <w:pPr>
              <w:pStyle w:val="1308"/>
              <w:ind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Секретарь</w:t>
            </w:r>
            <w:r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  <w:p>
            <w:pPr>
              <w:pStyle w:val="1308"/>
              <w:ind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Центральной избирательной комиссии</w:t>
            </w:r>
            <w:r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  <w:p>
            <w:pPr>
              <w:pStyle w:val="1308"/>
              <w:ind w:right="459" w:firstLine="0"/>
              <w:jc w:val="center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Российской Федерации</w:t>
            </w:r>
            <w:r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  <w:tc>
          <w:tcPr>
            <w:tcW w:w="3969" w:type="dxa"/>
            <w:vAlign w:val="bottom"/>
            <w:textDirection w:val="lrTb"/>
            <w:noWrap w:val="false"/>
          </w:tcPr>
          <w:p>
            <w:pPr>
              <w:pStyle w:val="1308"/>
              <w:ind w:right="0" w:firstLine="0"/>
              <w:jc w:val="right"/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  <w:suppressLineNumbers w:val="0"/>
            </w:pPr>
            <w:r>
              <w:rPr>
                <w:rFonts w:ascii="PT Astra Serif" w:hAnsi="PT Astra Serif" w:eastAsia="PT Astra Serif" w:cs="PT Astra Serif"/>
              </w:rPr>
              <w:t xml:space="preserve">Н.А. </w:t>
            </w:r>
            <w:r>
              <w:rPr>
                <w:rFonts w:ascii="PT Astra Serif" w:hAnsi="PT Astra Serif" w:eastAsia="PT Astra Serif" w:cs="PT Astra Serif"/>
              </w:rPr>
              <w:t xml:space="preserve">Бударина</w:t>
            </w:r>
            <w:r>
              <w:rPr>
                <w:rFonts w:ascii="PT Astra Serif" w:hAnsi="PT Astra Serif" w:eastAsia="PT Astra Serif" w:cs="PT Astra Serif"/>
                <w:spacing w:val="4"/>
                <w:sz w:val="28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pacing w:val="4"/>
                <w:sz w:val="28"/>
                <w:szCs w:val="20"/>
                <w14:ligatures w14:val="none"/>
              </w:rPr>
            </w:r>
          </w:p>
        </w:tc>
      </w:tr>
    </w:tbl>
    <w:p>
      <w:pPr>
        <w:ind w:firstLine="720"/>
        <w:jc w:val="both"/>
        <w:spacing w:after="120" w:line="240" w:lineRule="auto"/>
        <w:rPr>
          <w:rFonts w:ascii="PT Astra Serif" w:hAnsi="PT Astra Serif" w:cs="PT Astra Serif"/>
          <w:sz w:val="4"/>
          <w:szCs w:val="4"/>
        </w:rPr>
      </w:pPr>
      <w:r>
        <w:rPr>
          <w:rFonts w:ascii="PT Astra Serif" w:hAnsi="PT Astra Serif" w:eastAsia="PT Astra Serif" w:cs="PT Astra Serif"/>
          <w:sz w:val="4"/>
          <w:szCs w:val="4"/>
          <w:lang w:eastAsia="ru-RU"/>
        </w:rPr>
      </w:r>
      <w:r>
        <w:rPr>
          <w:rFonts w:ascii="PT Astra Serif" w:hAnsi="PT Astra Serif" w:cs="PT Astra Serif"/>
          <w:sz w:val="4"/>
          <w:szCs w:val="4"/>
        </w:rPr>
      </w:r>
      <w:r>
        <w:rPr>
          <w:rFonts w:ascii="PT Astra Serif" w:hAnsi="PT Astra Serif" w:cs="PT Astra Serif"/>
          <w:sz w:val="4"/>
          <w:szCs w:val="4"/>
        </w:rPr>
      </w:r>
    </w:p>
    <w:p>
      <w:pPr>
        <w:ind w:firstLine="720"/>
        <w:jc w:val="both"/>
        <w:spacing w:after="120" w:line="240" w:lineRule="auto"/>
        <w:rPr>
          <w:rFonts w:ascii="PT Astra Serif" w:hAnsi="PT Astra Serif" w:cs="PT Astra Serif"/>
          <w:sz w:val="28"/>
          <w:szCs w:val="28"/>
        </w:rPr>
        <w:sectPr>
          <w:headerReference w:type="default" r:id="rId9"/>
          <w:headerReference w:type="first" r:id="rId10"/>
          <w:footerReference w:type="default" r:id="rId18"/>
          <w:footerReference w:type="first" r:id="rId19"/>
          <w:footnotePr/>
          <w:endnotePr/>
          <w:type w:val="nextPage"/>
          <w:pgSz w:w="11906" w:h="16838" w:orient="portrait"/>
          <w:pgMar w:top="1134" w:right="850" w:bottom="1134" w:left="1701" w:header="709" w:footer="709" w:gutter="0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left="4535" w:right="0" w:firstLine="0"/>
        <w:jc w:val="center"/>
        <w:keepNext/>
        <w:spacing w:after="0" w:line="240" w:lineRule="auto"/>
        <w:rPr>
          <w:rFonts w:ascii="PT Astra Serif" w:hAnsi="PT Astra Serif" w:cs="PT Astra Serif"/>
          <w:sz w:val="24"/>
          <w:szCs w:val="24"/>
        </w:rPr>
        <w:outlineLvl w:val="0"/>
      </w:pP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УТВЕРЖДЕН</w:t>
      </w: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left="4535" w:right="0" w:firstLine="0"/>
        <w:jc w:val="center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постановлением Центральной избирательной комиссии Российской Федерации</w:t>
      </w: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left="4535" w:right="0" w:firstLine="0"/>
        <w:jc w:val="center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от 27 апреля 2026 г. № 4/40-9</w:t>
      </w: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jc w:val="center"/>
        <w:keepNext/>
        <w:spacing w:after="0" w:line="240" w:lineRule="auto"/>
        <w:rPr>
          <w:rFonts w:ascii="PT Astra Serif" w:hAnsi="PT Astra Serif" w:cs="PT Astra Serif"/>
          <w:sz w:val="28"/>
          <w:szCs w:val="28"/>
        </w:rPr>
        <w:outlineLvl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Порядок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br/>
        <w:t xml:space="preserve">изготовления и доставки избирательных бюллетеней для голосования</w:t>
      </w:r>
      <w:r>
        <w:rPr>
          <w:rFonts w:ascii="PT Astra Serif" w:hAnsi="PT Astra Serif" w:cs="PT Astra Serif"/>
          <w:b/>
          <w:bCs/>
          <w:sz w:val="28"/>
          <w:szCs w:val="28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</w:p>
    <w:p>
      <w:pPr>
        <w:jc w:val="center"/>
        <w:spacing w:after="0" w:line="240" w:lineRule="auto"/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  <w14:ligatures w14:val="none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на выборах депутатов Государственной Думы Федерального Собрания Российской Федерации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девятого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 соз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ыва,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 а также осуществления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контроля за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 их изготовлением и доставкой</w:t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  <w14:ligatures w14:val="none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  <w14:ligatures w14:val="none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  <w14:ligatures w14:val="none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  <w14:ligatures w14:val="none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b/>
          <w:bCs/>
          <w:sz w:val="28"/>
          <w:szCs w:val="28"/>
          <w14:ligatures w14:val="none"/>
        </w:rPr>
      </w:r>
    </w:p>
    <w:p>
      <w:pPr>
        <w:contextualSpacing/>
        <w:jc w:val="center"/>
        <w:spacing w:after="0" w:line="240" w:lineRule="auto"/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1. Общие положения</w:t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</w:p>
    <w:p>
      <w:pPr>
        <w:contextualSpacing/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</w:p>
    <w:p>
      <w:pPr>
        <w:contextualSpacing/>
        <w:ind w:firstLine="709"/>
        <w:jc w:val="both"/>
        <w:keepNext/>
        <w:spacing w:after="0" w:line="360" w:lineRule="auto"/>
        <w:tabs>
          <w:tab w:val="center" w:pos="4677" w:leader="none"/>
        </w:tabs>
        <w:rPr>
          <w:rFonts w:ascii="PT Astra Serif" w:hAnsi="PT Astra Serif" w:cs="PT Astra Serif"/>
          <w:sz w:val="28"/>
          <w:szCs w:val="28"/>
          <w14:ligatures w14:val="none"/>
        </w:rPr>
        <w:outlineLvl w:val="0"/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1.1. Порядок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девятого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зыва,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а также осуществления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контроля за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их изготовлением и доставкой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Порядок) определяет действия избирательных комиссий, связанные с изготовлением и доставкой избирательных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для голосования на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выборах депутатов Государственной Думы Федерального Собрания Российской Федерации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девятого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созыва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бюллетени), а также осуществлением контроля за их изготовлением и доставкой.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/>
        <w:ind w:firstLine="709"/>
        <w:jc w:val="both"/>
        <w:keepNext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1.2. 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Количество бюллетеней для голосования по федеральному избирательному округу и одномандатным избирательным округам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в том числе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субъекта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а также количество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 для голосования по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федеральному избирательному округу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предназначенных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избирательн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ых участк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ов,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образованных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территории города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избирательные участки г. Байконура),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избирательных участк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образованных за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пределами территории Российской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зарубежн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ые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участки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определяется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постановлением ЦИК России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позднее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чем за 24 дня до дня голосования (н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 поздн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26 августа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20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/>
        <w:ind w:firstLine="709"/>
        <w:jc w:val="both"/>
        <w:spacing w:after="0" w:line="360" w:lineRule="auto"/>
        <w:rPr>
          <w:rFonts w:ascii="PT Astra Serif" w:hAnsi="PT Astra Serif" w:cs="PT Astra Serif"/>
          <w:sz w:val="18"/>
          <w:szCs w:val="1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Количество бюллетеней для обеспечения досрочного голосования </w:t>
        <w:br/>
        <w:t xml:space="preserve">на избирательных участках, образованных в труднодоступных или отдаленных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местностях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определяется решением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комиссии субъекта Российской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ИКСРФ)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предел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ах количества бюллетеней,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утверждаемого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постановлением ЦИК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России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соответствующе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го субъекта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Российской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 учетом сроков проведения досрочного голосования.</w:t>
      </w:r>
      <w:r>
        <w:rPr>
          <w:rFonts w:ascii="PT Astra Serif" w:hAnsi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</w:p>
    <w:p>
      <w:pPr>
        <w:pStyle w:val="1276"/>
        <w:contextualSpacing/>
        <w:ind w:firstLine="709"/>
        <w:jc w:val="both"/>
        <w:spacing w:after="0" w:line="360" w:lineRule="auto"/>
        <w:widowControl w:val="off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Количество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голосования по федеральному избирательно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му округу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территориальной избирательной комиссии города Байконура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Байконура) и для каждой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участковой избирательной комиссии, сформированной на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зарубежном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участке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зарубежная УИК),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определяется распоряжением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Центральной избирательной комиссии Российской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пределах количества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утверждаемого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постановлением ЦИК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России для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избирательных участков г. Байконура 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зарубежных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участков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contextualSpacing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1.3. Формы бюллетеней для голосования по федеральному </w:t>
        <w:br/>
        <w:t xml:space="preserve">и одномандатному избирательным округам на выборах 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депутатов Государственной Думы Федерального Собрания Российской Федерации 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девятого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 созыв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выборы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депутатов Государственной Думы)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утверждаются постановлением ЦИК России не позднее чем за 23 дня </w:t>
        <w:br/>
        <w:t xml:space="preserve">до дня голосования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позднее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27 августа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20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года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1.4. Текст бюллетеня для голосования по федеральному избирательному округу на русском языке утверждается постановлением ЦИК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России не позднее чем за 2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дня до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дня голосовани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 позднее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27 августа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2026 года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/>
        <w:ind w:firstLine="709"/>
        <w:jc w:val="both"/>
        <w:spacing w:after="0" w:line="360" w:lineRule="auto"/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Тексты бюллетеней для голосования по одномандатным избирательным округам на русском языке утверждаются решениями окружных избир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ательных коми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ссий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ОИК)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не позднее чем за 22 дня до дня голосования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позднее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28 августа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2026 года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).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</w:p>
    <w:p>
      <w:pPr>
        <w:contextualSpacing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/>
        <w:ind w:firstLine="709"/>
        <w:jc w:val="both"/>
        <w:spacing w:after="0" w:line="360" w:lineRule="auto"/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случае если по решению ИКСРФ бюллетени печатаются также </w:t>
        <w:br/>
        <w:t xml:space="preserve">на государственном языке соответствующей республики, входящей в состав Российской Федерации,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на языках народов Российской Федерации </w:t>
        <w:br/>
        <w:t xml:space="preserve">на территориях их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компактного проживания, текст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 на этих языках утверждается ИКСРФ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позднее чем за 22 дня до дня голосования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позднее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28 августа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2026 года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).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</w:p>
    <w:p>
      <w:pPr>
        <w:contextualSpacing/>
        <w:ind w:firstLine="709"/>
        <w:jc w:val="both"/>
        <w:spacing w:after="0" w:line="24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2. Порядок изготовления и доставки бюллетеней </w:t>
      </w:r>
      <w:r>
        <w:rPr>
          <w:rFonts w:ascii="PT Astra Serif" w:hAnsi="PT Astra Serif" w:cs="PT Astra Serif"/>
          <w:b/>
          <w:bCs/>
          <w:sz w:val="28"/>
          <w:szCs w:val="28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</w:p>
    <w:p>
      <w:pPr>
        <w:ind w:firstLine="0"/>
        <w:jc w:val="center"/>
        <w:spacing w:after="0" w:line="240" w:lineRule="auto"/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в избирательные комиссии</w:t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</w:p>
    <w:p>
      <w:pPr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2.1. 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Бюллетени для голосования на территории Российской Федерации изготавливаются по решению ИКСРФ.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ИКСРФ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изготавливают в два этапа: 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обеспечения досрочного голосования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не позднее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чем за 20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дней до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дня голосовани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позднее 30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августа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2026 года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;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обеспечения голосования 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день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Style w:val="1304"/>
          <w:rFonts w:ascii="PT Astra Serif" w:hAnsi="PT Astra Serif" w:eastAsia="PT Astra Serif" w:cs="PT Astra Serif"/>
          <w:sz w:val="28"/>
          <w:szCs w:val="28"/>
          <w:lang w:eastAsia="ru-RU"/>
        </w:rPr>
        <w:footnoteReference w:id="2"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гол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осования – не позднее чем за 10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дней до дня голосования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позднее 9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сентября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20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года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Бюллетени изготавливаются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количестве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определенном постановлением ЦИК России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соответствующего субъекта Российской Федерации, </w:t>
        <w:br/>
        <w:t xml:space="preserve">за вычетом бюллетеней, изготовленных ранее для обеспечения досрочного голосования.</w:t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2.2. Бюллетени для обеспечения голосования на избирательны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участк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г. 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зарубежны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участк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изготавливаются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 решению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ЦИК России не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позднее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чем за 20 дней до дня голосовани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позднее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30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августа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2026 года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случае изготовления бюллетеней непосредственно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зарубежными УИК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ля обеспечения гол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осования на зарубежных участках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изготавливаются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позднее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чем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 один день до дня (первого дня)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голосования (досрочного голосования).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основании части 4 статьи 70 Федерального закона «О выборах депутатов Государственной Думы Федерального Собрания Российской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Федеральный закон) закупка услуг </w:t>
        <w:br/>
        <w:t xml:space="preserve">по изготовлению бюллетеней осуществляется у организаций, оказывающих полиграфические услуги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полиграфические организации)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  <w:t xml:space="preserve">в соответствии с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Гражданск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кодекс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Порядком осуществления закупок товаров, работ, услуг Центральной избирательной комиссией Российской Федерации, избирательными комиссиями субъектов Рос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сийской Федерации, территориальными избирательными комиссиями, участковыми избирательными комиссиями при подготовке и проведении выборов в федеральные органы государственной власти, утвержденным постановлением ЦИК России от 3 февраля 2021 года № 282/2070-7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Порядок осуществления закупок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2.4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Финансирование расходов, связанных с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закупкой услуг </w:t>
        <w:br/>
        <w:t xml:space="preserve">по изготовлению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бюллетеней,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осуществляется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 счет и в пределах средств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федерального бюджета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выделенных ЦИК России ИКСРФ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подготовку </w:t>
        <w:br/>
        <w:t xml:space="preserve">и проведение выборов депутатов Государственной Думы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cs="PT Astra Serif"/>
          <w:sz w:val="28"/>
          <w:szCs w:val="28"/>
          <w:highlight w:val="none"/>
        </w:rPr>
      </w:r>
      <w:r>
        <w:rPr>
          <w:rFonts w:ascii="PT Astra Serif" w:hAnsi="PT Astra Serif" w:cs="PT Astra Serif"/>
          <w:sz w:val="28"/>
          <w:szCs w:val="28"/>
          <w:highlight w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Финансирование расходов, связанных с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закупкой услуг </w:t>
        <w:br/>
        <w:t xml:space="preserve">по изготовлению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обеспечения голосования </w:t>
        <w:br/>
        <w:t xml:space="preserve">на избирательных участках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 зарубежных участках, осуществляется ЦИК России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 счет средств, выделенных из федерального бюджета на подготовку и проведение выборов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депутатов Государственной Думы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зарубежными УИК самостоятельно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пределах средств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федерального бюджета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выделенных ЦИК России МИД России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подготовку и проведение выборов депутатов Государственной Думы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Закупка услуг по 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оставк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осуществляется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ЦИК России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централизованно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организаци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оказывающей услуги </w:t>
        <w:br/>
        <w:t xml:space="preserve">по доставке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за счет средств, выделенных из федерального бюджета </w:t>
        <w:br/>
        <w:t xml:space="preserve">на подготовку и проведение выборов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епутатов Государственной Думы.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оставка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непосредственно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комисси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осуществляется за сч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в пределах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средств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федерального бюджета,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выделенных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ЦИК России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соответствующим избирательным комиссиям </w:t>
        <w:br/>
        <w:t xml:space="preserve">на подготовку и проведение выборов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епутатов Государственной Думы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2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.7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Финансирование расходов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с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вязанных с доставкой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зарубежны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осуществля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 МИД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России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(в отдельных случаях –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Минобороны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России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пределах средств, выделенных ЦИК России </w:t>
        <w:br/>
        <w:t xml:space="preserve">на подготовку и проведение выборов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епутатов Государственной Думы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асход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связанны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 доставкой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из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 г. Байконура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участковые избирательные комиссии, сформированные на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участк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ах г.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Байк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УИК г.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ос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уществля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тся </w:t>
        <w:br/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пределах средств, выделенных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России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г. Байконура на подготовку и проведение выборов депутатов Государственной Думы. 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</w:p>
    <w:p>
      <w:pPr>
        <w:contextualSpacing w:val="0"/>
        <w:ind w:firstLine="709"/>
        <w:jc w:val="both"/>
        <w:spacing w:after="0" w:line="240" w:lineRule="auto"/>
        <w:rPr>
          <w:rFonts w:ascii="PT Astra Serif" w:hAnsi="PT Astra Serif" w:cs="PT Astra Serif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</w:p>
    <w:p>
      <w:pPr>
        <w:ind w:left="0" w:right="0"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Контроль за изготовлением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бюллетеней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и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порядок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п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ередач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 бюллетеней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в полиграфических организациях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 </w:t>
        <w:br/>
        <w:t xml:space="preserve">избирательным комиссиям</w:t>
      </w:r>
      <w:r>
        <w:rPr>
          <w:rFonts w:ascii="PT Astra Serif" w:hAnsi="PT Astra Serif" w:cs="PT Astra Serif"/>
          <w:b/>
          <w:bCs/>
          <w:sz w:val="28"/>
          <w:szCs w:val="28"/>
        </w:rPr>
      </w:r>
      <w:r>
        <w:rPr>
          <w:rFonts w:ascii="PT Astra Serif" w:hAnsi="PT Astra Serif" w:cs="PT Astra Serif"/>
          <w:b/>
          <w:bCs/>
          <w:sz w:val="28"/>
          <w:szCs w:val="28"/>
          <w:highlight w:val="none"/>
        </w:rPr>
      </w:r>
    </w:p>
    <w:p>
      <w:pPr>
        <w:ind w:left="0" w:right="0"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</w:rPr>
        <w:suppressLineNumbers w:val="0"/>
      </w:pPr>
      <w:r>
        <w:rPr>
          <w:rFonts w:ascii="PT Astra Serif" w:hAnsi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.1.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Контроль за изготовлением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обеспечения голосования на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территории Российской Федерации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всех этапах, включая проверку бумаги для изготовления бюллетеней на соответствие требованиям, устанавливаемым постановлением ЦИК России, проверку формы и текста бюллетеня, процесса печатания, передачи, уничтожения лишних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 их выявлении), доставки (передачи) бюллетеней в избирательные комиссии, осуществляют члены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ИКСРФ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 правом решающего голоса,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назначенные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решениями ИКСРФ. 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.2. Прием, передачу,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 также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контроль за изготовлением бюллетеней для обеспечения голосования на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избирательных участках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  <w:t xml:space="preserve">и зарубежных участках, а также за их доставкой и передачей осуществляют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члены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Центральной избирательной комиссии Российской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(далее –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члены ЦИК России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 правом решающего голоса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определенные распоряжением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Центральной избирательной комиссии Российской</w:t>
      </w:r>
      <w:r>
        <w:rPr>
          <w:rFonts w:ascii="PT Astra Serif" w:hAnsi="PT Astra Serif" w:eastAsia="PT Astra Serif" w:cs="PT Astra Serif"/>
          <w:sz w:val="28"/>
          <w:szCs w:val="28"/>
          <w:lang w:val="en-US"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действующие на основании доверенности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Изготовленные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упакованные в пачки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количестве,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соответствующем контракту,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передаются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полиграфической организацией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 акту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№</w:t>
      </w:r>
      <w:r>
        <w:rPr>
          <w:rFonts w:ascii="PT Astra Serif" w:hAnsi="PT Astra Serif" w:eastAsia="PT Astra Serif" w:cs="PT Astra Serif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членам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ЦИК России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 правом решающего голоса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членам ИКСРФ с правом решающего голоса,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осуществившей закупку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 В этом акте указываются дата и время его составления, а также количество передаваемых бюллетеней по федеральному и одномандатным избирательным округам. Акт составляется в двух экземплярах, подписывается представителями полиграфической организации 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членам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соответствующей избирательной комиссии с правом решающего голоса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заверяется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соответствующими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печат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 Один экземпляр акта остается </w:t>
        <w:br/>
        <w:t xml:space="preserve">в полиграфической организации, 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один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– в соответствующей избирательной комиссии.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После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приема-передач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b w:val="0"/>
          <w:bCs w:val="0"/>
          <w:color w:val="00000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 представители полиграфической организации в присутствии представителей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соответствующей избирательной комиссии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уничтожают лишние бюллетени </w:t>
      </w:r>
      <w:bookmarkStart w:id="0" w:name="_Hlk54308339"/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 их выявлении)</w:t>
      </w:r>
      <w:bookmarkEnd w:id="0"/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о чем составляется акт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2)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двух экземплярах. Один экземпляр акта остается в полиграфической организации,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один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– в соответствующей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избирательной комиссии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ЦИК России, ИКСРФ, осуществившие закупку бюллетеней, обязаны не позднее чем за два дня до получения ими бюллетеней </w:t>
        <w:br/>
        <w:t xml:space="preserve">от соответствующей полиграфической организации принять решение о месте и времени передачи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представителям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указанным в пунктах 3.1 </w:t>
        <w:br/>
        <w:t xml:space="preserve">и 3.2 Порядка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уничтожени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лишних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 их выявлении)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bCs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ри получении бюллетеней и уничтожении лишних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 их выявлении)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вправе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присутствовать любой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член указанных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избирательных комиссий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представитель политической партии, наименование которой внесено в бюллетень, кандидат, зарегистрированный по соответствующему одномандатному избирательному округу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 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При этом каждое из перечисленных лиц вправе подписать составляем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ые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 </w:t>
        <w:br/>
        <w:t xml:space="preserve">при 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получении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 бюллетеней акт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ы.</w:t>
      </w:r>
      <w:r>
        <w:rPr>
          <w:rFonts w:ascii="PT Astra Serif" w:hAnsi="PT Astra Serif" w:cs="PT Astra Serif"/>
          <w:bCs/>
          <w:sz w:val="28"/>
          <w:szCs w:val="28"/>
        </w:rPr>
      </w:r>
      <w:r>
        <w:rPr>
          <w:rFonts w:ascii="PT Astra Serif" w:hAnsi="PT Astra Serif" w:cs="PT Astra Serif"/>
          <w:bCs/>
          <w:sz w:val="28"/>
          <w:szCs w:val="28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eastAsia="PT Astra Serif" w:cs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Полиграфическая организация обязана предоставить возможность присутствовать при передаче бюллетеней и уничтожении лишних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 их выявлении)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лицам, указанным в пункте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Порядка.</w:t>
      </w:r>
      <w:r>
        <w:rPr>
          <w:rFonts w:ascii="PT Astra Serif" w:hAnsi="PT Astra Serif" w:eastAsia="PT Astra Serif" w:cs="PT Astra Serif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</w:rPr>
      </w:r>
    </w:p>
    <w:p>
      <w:pPr>
        <w:contextualSpacing w:val="0"/>
        <w:ind w:firstLine="709"/>
        <w:jc w:val="both"/>
        <w:spacing w:after="0" w:line="24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jc w:val="center"/>
        <w:spacing w:after="0" w:line="240" w:lineRule="auto"/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pPr>
      <w:r>
        <w:rPr>
          <w:rFonts w:ascii="PT Astra Serif" w:hAnsi="PT Astra Serif" w:eastAsia="PT Astra Serif" w:cs="PT Astra Serif"/>
          <w:b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b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b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b/>
          <w:sz w:val="28"/>
          <w:szCs w:val="28"/>
          <w:lang w:eastAsia="ru-RU"/>
        </w:rPr>
        <w:t xml:space="preserve">Передача бюллетеней вышестоящими избирательными комиссиями нижестоящим избирательным комиссиям</w:t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</w:rPr>
      </w:pPr>
      <w:r>
        <w:rPr>
          <w:rFonts w:ascii="PT Astra Serif" w:hAnsi="PT Astra Serif" w:eastAsia="PT Astra Serif" w:cs="PT Astra Serif"/>
          <w:b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/>
          <w:sz w:val="28"/>
          <w:szCs w:val="28"/>
          <w:highlight w:val="none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.1. ИКСРФ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основании своего решения о распределении бюллетеней передает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весь тираж бюллетеней в избирательные комиссии через организацию, оказывающую услуги по доставке,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самостоятельно. </w:t>
      </w:r>
      <w:r>
        <w:rPr>
          <w:rFonts w:ascii="PT Astra Serif" w:hAnsi="PT Astra Serif" w:cs="PT Astra Serif"/>
          <w:sz w:val="28"/>
          <w:szCs w:val="28"/>
          <w:highlight w:val="none"/>
        </w:rPr>
      </w:r>
      <w:r>
        <w:rPr>
          <w:rFonts w:ascii="PT Astra Serif" w:hAnsi="PT Astra Serif" w:cs="PT Astra Serif"/>
          <w:sz w:val="28"/>
          <w:szCs w:val="28"/>
          <w:highlight w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 перед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аче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ИКСРФ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территориальн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ые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избирательн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ые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комиссии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ТИК)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на которые возложены полномочия ОИК, через организацию, оказывающую услуги по доставке, составляется акт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3)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о передаче бюллетеней из ИКСРФ в ОИК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трех экземплярах. Все экземпляры акта подписываются председателем ИКСРФ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заместителем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секретарем), не менее </w:t>
        <w:br/>
        <w:t xml:space="preserve">чем двумя членами ИКСРФ с правом решающего голоса и представителем организации, оказывающей услуги по доставке, заверяются соответствующими печатями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 направляются вместе с бюллетенями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ТИК, на которую возложены полномочия ОИК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самостоятельно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передаче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ИКСРФ в ТИК, </w:t>
        <w:br/>
        <w:t xml:space="preserve">на которую возложены полномочия ОИК, составляется акт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4)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двух экземплярах. Все экземпляры акта подписывают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ИКСРФ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председателя или секретар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менее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член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bookmarkStart w:id="1" w:name="_Hlk54350565"/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ИКСРФ</w:t>
      </w:r>
      <w:bookmarkEnd w:id="1"/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 правом решающего голоса </w:t>
        <w:br/>
        <w:t xml:space="preserve">и заверяют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печатью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ИКСРФ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случае возложения полномочий ОИК на ИКСРФ акт о передаче бюллетеней из ИКСРФ в ОИК не составляется. 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ИКСРФ, на которую возложены полномочия ОИК, передает бюллетени в количестве, определяемом решением данной избирательной комиссии, </w:t>
        <w:br/>
        <w:t xml:space="preserve">в нижестоящие ТИК. При этом составляются соответствующие акты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(приложения № 3, 4)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 передаче бюллетеней из ОИК в ТИК.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.2.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ри получении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ТИК, на которую возложены полномочия ОИК, через организацию, оказывающую услуги по доставке, проверя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тся целостность упаковки, соответствие фактического количества пачек и количества бюллетеней, указанного на пачках,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количеств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указанн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3)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после чего председател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ТИК, </w:t>
        <w:br/>
        <w:t xml:space="preserve">на которую возложены полномочия ОИК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), не менее чем двумя членами ТИК, на которую возложены полномочия ОИК, и представител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организации, оказывающей услуги по доставке, подписывают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все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три экземпляра акта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 № 3),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полученные вместе с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бюллетенями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и заверяют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соответствующими печатями.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Один экземпляр акта остается в ТИК, </w:t>
        <w:br/>
        <w:t xml:space="preserve">на которую возложены полномочия ОИК, один экземпляр – у представителя организации, оказывающей услуги по доставке, а один экземпляр незамедлительно направляется в ИКСРФ.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ри получении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ТИК, на которую возложены полномочия ОИК, непосредственно от ИКСРФ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проверяется целостность упаковки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соответствие фактического количества пачек и количества бюллетеней, указанного на пачках, количеств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указанн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4)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после чего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председателем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ТИК, на которую возложены полномочия ОИК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заместителем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секретарем)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менее </w:t>
        <w:br/>
        <w:t xml:space="preserve">чем двумя членами ТИК, на которую возложены полномочия ОИК,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одписыва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тся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экземпляра акта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заверяются печатью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ТИК, на которую возлож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ены полномочия ОИК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Один экземпляр акта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остается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</w:t>
        <w:br/>
        <w:t xml:space="preserve">на которую возложены полномочия ОИК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один</w:t>
      </w:r>
      <w:r>
        <w:rPr>
          <w:rFonts w:ascii="PT Astra Serif" w:hAnsi="PT Astra Serif" w:eastAsia="PT Astra Serif" w:cs="PT Astra Serif"/>
          <w:sz w:val="28"/>
          <w:szCs w:val="28"/>
          <w:lang w:val="en-US"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ИКСРФ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.3.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после получения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основании своего решения </w:t>
        <w:br/>
        <w:t xml:space="preserve">о распределении бюллетеней по ТИК передает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соответствующие ТИК. Бюллетени передаются через организацию, оказывающую услуги по доставке,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самостоятельно.</w:t>
      </w:r>
      <w:r>
        <w:rPr>
          <w:rFonts w:ascii="PT Astra Serif" w:hAnsi="PT Astra Serif" w:cs="PT Astra Serif"/>
          <w:sz w:val="28"/>
          <w:szCs w:val="28"/>
          <w:highlight w:val="none"/>
        </w:rPr>
      </w:r>
      <w:r>
        <w:rPr>
          <w:rFonts w:ascii="PT Astra Serif" w:hAnsi="PT Astra Serif" w:cs="PT Astra Serif"/>
          <w:sz w:val="28"/>
          <w:szCs w:val="28"/>
          <w:highlight w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Передача бюллетеней из ОИК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может осуществляться в два этапа: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обеспечения досрочного голосования – не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позднее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чем за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три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дня до дня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досрочного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голосования (с учетом времени, необходимого для доставки);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обеспечения голосования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день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голосования – не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позднее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чем за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девять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дней до дня голосования (с учетом времени, необходимого для доставки).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Решение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 распределении бюллетеней для ТИК передается </w:t>
        <w:br/>
        <w:t xml:space="preserve">в ИКСРФ заблаговременно до наступления установленного срока передачи бюллетеней.</w:t>
      </w:r>
      <w:r>
        <w:rPr>
          <w:rFonts w:ascii="PT Astra Serif" w:hAnsi="PT Astra Serif" w:cs="PT Astra Serif"/>
          <w:sz w:val="28"/>
          <w:szCs w:val="28"/>
          <w:highlight w:val="none"/>
        </w:rPr>
      </w:r>
      <w:r>
        <w:rPr>
          <w:rFonts w:ascii="PT Astra Serif" w:hAnsi="PT Astra Serif" w:cs="PT Astra Serif"/>
          <w:sz w:val="28"/>
          <w:szCs w:val="28"/>
          <w:highlight w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 передаче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 ОИК в 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 через организацию, оказывающую услуги по доставке, составляется акт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3)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трех экземплярах. Все экземпляры акта подписываются председателем ОИК </w:t>
        <w:br/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заместителем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секретарем), не менее </w:t>
        <w:br/>
        <w:t xml:space="preserve">чем двумя членами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 правом решающего голоса и представителем организации,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оказывающей услуги по доставке,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заверяются соответствующими печатями и направляются вместе с бюллетенями в ТИК.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</w:rPr>
      </w:r>
      <w:bookmarkStart w:id="2" w:name="_Hlk54354930"/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самостоятельно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передаче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ИК в ТИК составляется акт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4) в двух экземплярах.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Все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экземпляр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  <w:t xml:space="preserve">акта подписывают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ИК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не менее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член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 правом решающего голоса и заверяют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печатью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bookmarkEnd w:id="2"/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 случае возложения полномочий ОИК на ТИК акт о передаче бюллетеней из ОИК в данную ТИК не составляется.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.4.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ри получении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через организацию, оказываю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щую услуги по доставке, проверяе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тся целостность упаковки,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соответствие фактического количества пачек и количества бюллетеней, указанного на пачках, количеств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указанн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3)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после чего председател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), не менее чем двумя членами ТИК </w:t>
        <w:br/>
        <w:t xml:space="preserve">и представител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организации, оказывающей услуги по доставке, подписывают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три экземпляра акта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заверяют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соответствующими печатями. Один экземпляр акта остается в ТИК, один экземпляр – </w:t>
        <w:br/>
        <w:t xml:space="preserve">у представителя организации, оказывающей услуги по доставке, а один экземпляр незамедлительно направляется в ОИК.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ри получении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непосредственно от ОИК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проверя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тся целостность упаковки,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соответствие фактического количества пачек и количества бюллетеней, указанного на пачках, количеств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указанн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после чего председател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менее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умя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член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ТИК подписывают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экземпляр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акта и заверяют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печатью ТИК. Один экземпляр акта остается в ТИК,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один экземпляр незамедлительно направляется в ОИК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.5. ТИК на основании своего решения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5)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 распределении бюллетеней, передаваемых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участковым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избирательным коми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ссиям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далее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УИК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передает бюллетени в УИК через организацию, оказывающую услуги по доставке,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самостоятельно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Решение ТИК о распределении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передается в ОИК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заблаговременно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до наступления установленного срока передачи бюллетеней. </w:t>
      </w:r>
      <w:r>
        <w:rPr>
          <w:rFonts w:ascii="PT Astra Serif" w:hAnsi="PT Astra Serif" w:cs="PT Astra Serif"/>
          <w:sz w:val="28"/>
          <w:szCs w:val="28"/>
          <w:highlight w:val="none"/>
        </w:rPr>
      </w:r>
      <w:r>
        <w:rPr>
          <w:rFonts w:ascii="PT Astra Serif" w:hAnsi="PT Astra Serif" w:cs="PT Astra Serif"/>
          <w:sz w:val="28"/>
          <w:szCs w:val="28"/>
          <w:highlight w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ТИК в УИК могут передаваться в два этапа: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обеспечения досрочного голосования на избирательных участках, образованных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труднодоступных или отдаленных местностях, на судах, которые будут находиться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день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голосования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плавании, на полярных станциях, – не позднее чем за один день до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дня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проведения досрочного голосования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;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обеспечения голосования в день (дн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голосования – не позднее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чем за один день до дня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первого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дня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голосования.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 каждому избирательному участку количество передаваемых бюллетеней не может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превышать более чем на 0,5 процента (но не менее чем на два бюллетеня) число избирателей, зарегистрированных на данном избирательном участке, и составлять менее чем 70 процентов от числа избирателей, включенных в список избирателей на избирательном участке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  <w:t xml:space="preserve">на день передачи бюллетеней, за исключением случая проведения дистанционного электронного голосования. В этом случае количество передаваемых бюллетеней определяется решением ИКСРФ.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избирательном участке, на котором ожидается значительное число избирателей,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подавших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заявления о включении в список избирателей </w:t>
        <w:br/>
        <w:t xml:space="preserve">по месту нахождения в порядке, установленном частью 4</w:t>
      </w:r>
      <w:r>
        <w:rPr>
          <w:rFonts w:ascii="PT Astra Serif" w:hAnsi="PT Astra Serif" w:eastAsia="PT Astra Serif" w:cs="PT Astra Serif"/>
          <w:sz w:val="28"/>
          <w:szCs w:val="28"/>
          <w:vertAlign w:val="superscript"/>
          <w:lang w:eastAsia="ru-RU"/>
        </w:rPr>
        <w:t xml:space="preserve">1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статьи 17 Федерального закона,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избирателей, работающих вахтовым методом </w:t>
        <w:br/>
        <w:t xml:space="preserve">и имеющих право на включение в список избирателей в соответствии </w:t>
        <w:br/>
        <w:t xml:space="preserve">с частью</w:t>
      </w:r>
      <w:hyperlink r:id="rId37" w:tooltip="consultantplus://offline/ref=FDAB3542A50EEA3FB90B1716F741F1028D4E0CA0E5F451B4815EA66E3AE7F20510F96695541A17E241CD067B4FFEF9E35120A50EAAB0474AvFcCQ" w:history="1">
        <w:r>
          <w:rPr>
            <w:rFonts w:ascii="PT Astra Serif" w:hAnsi="PT Astra Serif" w:eastAsia="PT Astra Serif" w:cs="PT Astra Serif"/>
            <w:sz w:val="28"/>
            <w:szCs w:val="28"/>
            <w:lang w:eastAsia="ru-RU"/>
          </w:rPr>
          <w:t xml:space="preserve"> 6 статьи 17</w:t>
        </w:r>
      </w:hyperlink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Федерального закона,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 также на избирательном участке, на котором зарегистрировано менее 500 избирателей и используются компле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ксы обработки избирательных бюллетеней, количество бюллетеней может быть увеличено решением ИКСРФ в пределах количества бюллетеней, определенного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постановлением ЦИК России для соответствующего избирательного округа.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4.6. При передаче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ТИК в УИК производ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тся их обязательный поштучный пересчет и выбраковка, при этом выбракованные бюллетени (при их выявлении) уничтожаются членами ТИК, о чем составляется акт (приложение № 6).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 передаче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ТИК в УИК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через организацию, оказывающую услуги по доставке, составляется акт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3)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трех экземплярах. Все экземпляры акта подписываются председателем ТИК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заместителем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секретарем), не менее чем двумя членами ТИК и представителем организации, оказывающей услуги </w:t>
        <w:br/>
        <w:t xml:space="preserve">по доставке, заверяются соответствующими печатями и направляются вместе с бюллетенями в соответствующую УИК.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 самостоятельной передаче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ТИК в УИК составляется акт (приложение № 4) в двух экземплярах. Все экземпляры акта подписываются председателем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заместителем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секретарем)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не менее чем двумя членами ТИК с правом решающего голоса и заверяются печатью ТИК. 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.7.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ри получении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через организацию, оказывающ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услуги по доставке, проверяется целостность упаковки,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соответствие фактического количества пачек и количества бю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ллетеней, указанного на пачках,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количеств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указанн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(приложение №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3)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</w:t>
        <w:br/>
        <w:t xml:space="preserve">а также в обязательном порядке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производится вскрытие пачек </w:t>
        <w:br/>
        <w:t xml:space="preserve">и обязательный поштучный пересчет бюллетеней. После чего председателем УИК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заместителем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секретарем), </w:t>
        <w:br/>
        <w:t xml:space="preserve">не менее чем двумя членами УИК и представителем организации, оказывающей услуги по доставке, подписываются три экземпляра акта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3)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 все экземпляры акта заверяются соответствующими печатями. Один экземпляр акта остается в УИК, один экземпляр – </w:t>
        <w:br/>
        <w:t xml:space="preserve">у представителя организации, оказывающей услуги по доставке, а один экземпляр незамедлительно направляется в ТИК.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ри получении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непосредственно от 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проверяется целостность упаковки, соответствие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фактического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количества пачек и количества бю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ллетеней, указанного на пачках,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количеств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указанн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(приложение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№ 4)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после чего производ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вскрытие пачек и обязательный поштучный пересчет бюллетеней,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подписыва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ются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экземпляра акта и заверяют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печатью УИК. Один экземпляр акта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остается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УИК,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один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–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4.8.</w:t>
      </w:r>
      <w:r>
        <w:rPr>
          <w:rFonts w:ascii="PT Astra Serif" w:hAnsi="PT Astra Serif" w:eastAsia="PT Astra Serif" w:cs="PT Astra Serif"/>
          <w:sz w:val="28"/>
          <w:szCs w:val="28"/>
          <w:lang w:val="en-US"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случае если после поштучного пересчета установлено, что количество полученных бюллетеней превышает количество бюллетеней,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указанное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актах (приложения № 3, 4), лишние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езамедлительно передаются в вышестоящую 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 акту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приложение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7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подписанному председателем УИК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заместителем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секретарем), не менее чем двумя членами УИК с указанием количества лишних бюллетеней.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случае если после поштучного пересчета установлено, что количество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полученных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 меньше количества бюллетеней, указанного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актах (приложения № 3, 4), об этом незамедлительно сообщается в соответствующую вышестоящую 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составляется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акт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7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который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подпис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ывается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ИК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заместителем председателя или секретарем), не менее чем двумя членами УИК с указанием количества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недостающих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переда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тся в 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:highlight w:val="none"/>
        </w:rPr>
      </w:r>
      <w:r>
        <w:rPr>
          <w:rFonts w:ascii="PT Astra Serif" w:hAnsi="PT Astra Serif" w:cs="PT Astra Serif"/>
          <w:sz w:val="28"/>
          <w:szCs w:val="28"/>
          <w:highlight w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9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При передаче бюллетеней вышестоящей избирательной комиссией нижестоящей избирательной комиссии вправе присутствовать члены указанных избирательных ко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ми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ссий, представители политических партий, наименования которых внесены в бюллетень, кандидаты, фамилии, имена </w:t>
        <w:br/>
        <w:t xml:space="preserve">и отчества которых внесены в бюллетень для голосования </w:t>
        <w:br/>
        <w:t xml:space="preserve">по соответствующим одномандатным избирательным округам, или представители этих кандидатов.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bCs/>
          <w:sz w:val="28"/>
          <w:szCs w:val="28"/>
          <w:lang w:eastAsia="ru-RU"/>
        </w:rPr>
        <w:t xml:space="preserve">При этом каждое из перечисленных </w:t>
        <w:br/>
        <w:t xml:space="preserve">лиц вправ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 подписать составляемый при передаче бюллетеней акт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4.10. 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исключительных случаях по решению ИКСРФ, согласованному с ЦИК России, для доставки и передачи в УИК избирательных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могут использоваться беспилотные летательные аппараты и безэкипажные катера.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4.11. 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день голосования (последний день голосования) после окончания времени голосования неиспользованные бюллетени, находящиеся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подсчитываются и погашаются, о чем составляется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ложение</w:t>
      </w:r>
      <w:r>
        <w:rPr>
          <w:rFonts w:ascii="PT Astra Serif" w:hAnsi="PT Astra Serif" w:eastAsia="PT Astra Serif" w:cs="PT Astra Serif"/>
          <w:sz w:val="28"/>
          <w:szCs w:val="28"/>
          <w:lang w:val="en-US"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8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 При погашении бюллетеней вправе присутствовать лица, указанные в части</w:t>
      </w:r>
      <w:hyperlink r:id="rId38" w:tooltip="consultantplus://offline/ref=0BD7E7C11540B648227D585ECB1E223FD289B50C30AD3E43DD3D206B63174B6FDE378736A6938876D166CF8D43BF57500CE58ADD44F17B02H655L" w:history="1">
        <w:r>
          <w:rPr>
            <w:rFonts w:ascii="PT Astra Serif" w:hAnsi="PT Astra Serif" w:eastAsia="PT Astra Serif" w:cs="PT Astra Serif"/>
            <w:sz w:val="28"/>
            <w:szCs w:val="28"/>
            <w:lang w:eastAsia="ru-RU"/>
          </w:rPr>
          <w:t xml:space="preserve"> 5 статьи 32</w:t>
        </w:r>
      </w:hyperlink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Федерального закона. Эти бюллетени хранятся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секретарем 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опечатанном виде вместе с другой документацией ТИК.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eastAsia="PT Astra Serif" w:cs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12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Ответственность за передачу и сохранность бюллетеней несут председатели избирательных комиссий, осуществляющих передачу, получение и хранение бюллетеней.</w:t>
      </w:r>
      <w:r>
        <w:rPr>
          <w:rFonts w:ascii="PT Astra Serif" w:hAnsi="PT Astra Serif" w:eastAsia="PT Astra Serif" w:cs="PT Astra Serif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contextualSpacing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5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Особенности передачи бюллетеней </w:t>
      </w:r>
      <w:r>
        <w:rPr>
          <w:rFonts w:ascii="PT Astra Serif" w:hAnsi="PT Astra Serif" w:cs="PT Astra Serif"/>
          <w:b/>
          <w:bCs/>
          <w:sz w:val="28"/>
          <w:szCs w:val="28"/>
          <w14:ligatures w14:val="none"/>
        </w:rPr>
      </w:r>
      <w:r>
        <w:rPr>
          <w:rFonts w:ascii="PT Astra Serif" w:hAnsi="PT Astra Serif" w:cs="PT Astra Serif"/>
          <w:b/>
          <w:bCs/>
          <w:sz w:val="28"/>
          <w:szCs w:val="28"/>
          <w14:ligatures w14:val="none"/>
        </w:rPr>
      </w:r>
    </w:p>
    <w:p>
      <w:pPr>
        <w:contextualSpacing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зарубежным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 УИК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 и УИК г. Байконура</w:t>
      </w:r>
      <w:r>
        <w:rPr>
          <w:rFonts w:ascii="PT Astra Serif" w:hAnsi="PT Astra Serif" w:cs="PT Astra Serif"/>
          <w:b/>
          <w:bCs/>
          <w:sz w:val="28"/>
          <w:szCs w:val="28"/>
          <w14:ligatures w14:val="none"/>
        </w:rPr>
      </w:r>
      <w:r>
        <w:rPr>
          <w:rFonts w:ascii="PT Astra Serif" w:hAnsi="PT Astra Serif" w:cs="PT Astra Serif"/>
          <w:b/>
          <w:bCs/>
          <w:sz w:val="28"/>
          <w:szCs w:val="28"/>
          <w14:ligatures w14:val="none"/>
        </w:rPr>
      </w:r>
    </w:p>
    <w:p>
      <w:pPr>
        <w:contextualSpacing/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</w:rPr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  <w:r>
        <w:rPr>
          <w:rFonts w:ascii="PT Astra Serif" w:hAnsi="PT Astra Serif" w:cs="PT Astra Serif"/>
          <w:b/>
          <w:bCs/>
          <w:sz w:val="28"/>
          <w:szCs w:val="28"/>
        </w:rPr>
      </w:r>
    </w:p>
    <w:p>
      <w:pPr>
        <w:pStyle w:val="1276"/>
        <w:contextualSpacing w:val="0"/>
        <w:ind w:firstLine="709"/>
        <w:jc w:val="both"/>
        <w:spacing w:after="0" w:afterAutospacing="0" w:line="360" w:lineRule="auto"/>
        <w:widowControl w:val="off"/>
        <w:rPr>
          <w:rFonts w:ascii="PT Astra Serif" w:hAnsi="PT Astra Serif" w:cs="PT Astra Serif"/>
        </w:rPr>
        <w:suppressLineNumbers w:val="0"/>
      </w:pP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5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.1. 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Б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юллетени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 по федеральному избирательному округу для голосования на зарубежных участках, п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олученные в полиграфической организации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 в соответствии с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пункт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а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ми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3.2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–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3.5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Порядка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,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должны быть упакованы в отдельные пачки для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каждо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й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страны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,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на территории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 которой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образованы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зарубежн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ые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 участк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и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. Упаковка пачек должна обеспечивать их сохранность.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На каждой пачке с упакованными бюллетенями должны быть наклеены два ярлыка: маркировочный и адресный. </w:t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pStyle w:val="1276"/>
        <w:contextualSpacing w:val="0"/>
        <w:ind w:firstLine="709"/>
        <w:jc w:val="both"/>
        <w:spacing w:after="0" w:afterAutospacing="0" w:line="360" w:lineRule="auto"/>
        <w:widowControl w:val="off"/>
        <w:rPr>
          <w:rFonts w:ascii="PT Astra Serif" w:hAnsi="PT Astra Serif" w:cs="PT Astra Serif"/>
          <w:b w:val="0"/>
          <w:bCs w:val="0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На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маркировочном ярлык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е содержатся следующие данные: надпись красного цвета «ВЫБОРНАЯ», наименование полиграфической организации, наименование продукции, количество и вид передаваемых бюллетеней, штамп ОТК о приемке, манипуляционный знак «Беречь от влаги», надпись «Не бросать».</w:t>
      </w:r>
      <w:r>
        <w:rPr>
          <w:rFonts w:ascii="PT Astra Serif" w:hAnsi="PT Astra Serif" w:cs="PT Astra Serif"/>
          <w:b w:val="0"/>
          <w:bCs w:val="0"/>
          <w:sz w:val="28"/>
          <w:szCs w:val="28"/>
        </w:rPr>
      </w:r>
      <w:r>
        <w:rPr>
          <w:rFonts w:ascii="PT Astra Serif" w:hAnsi="PT Astra Serif" w:cs="PT Astra Serif"/>
          <w:b w:val="0"/>
          <w:bCs w:val="0"/>
          <w:sz w:val="28"/>
          <w:szCs w:val="28"/>
        </w:rPr>
      </w:r>
    </w:p>
    <w:p>
      <w:pPr>
        <w:pStyle w:val="1276"/>
        <w:contextualSpacing w:val="0"/>
        <w:ind w:firstLine="709"/>
        <w:jc w:val="both"/>
        <w:spacing w:after="0" w:afterAutospacing="0" w:line="360" w:lineRule="auto"/>
        <w:rPr>
          <w:rFonts w:ascii="PT Astra Serif" w:hAnsi="PT Astra Serif" w:cs="PT Astra Serif"/>
          <w:b w:val="0"/>
          <w:bCs w:val="0"/>
          <w:color w:val="000000"/>
          <w:sz w:val="28"/>
          <w:szCs w:val="28"/>
        </w:rPr>
        <w:suppressLineNumbers w:val="0"/>
      </w:pP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На адресном ярлыке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для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зарубежно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го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 участка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содержатся следующие данные: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надпись «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ЦИК России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», адрес ЦИК России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, 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наименование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 стран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ы</w:t>
      </w:r>
      <w:r>
        <w:rPr>
          <w:rFonts w:ascii="PT Astra Serif" w:hAnsi="PT Astra Serif" w:eastAsia="PT Astra Serif" w:cs="PT Astra Serif"/>
          <w:b w:val="0"/>
          <w:bCs w:val="0"/>
          <w:color w:val="000000"/>
          <w:sz w:val="28"/>
          <w:szCs w:val="28"/>
        </w:rPr>
        <w:t xml:space="preserve">.</w:t>
      </w:r>
      <w:r>
        <w:rPr>
          <w:rFonts w:ascii="PT Astra Serif" w:hAnsi="PT Astra Serif" w:cs="PT Astra Serif"/>
          <w:b w:val="0"/>
          <w:bCs w:val="0"/>
          <w:color w:val="000000"/>
          <w:sz w:val="28"/>
          <w:szCs w:val="28"/>
        </w:rPr>
      </w:r>
      <w:r>
        <w:rPr>
          <w:rFonts w:ascii="PT Astra Serif" w:hAnsi="PT Astra Serif" w:cs="PT Astra Serif"/>
          <w:b w:val="0"/>
          <w:bCs w:val="0"/>
          <w:color w:val="000000"/>
          <w:sz w:val="28"/>
          <w:szCs w:val="28"/>
        </w:rPr>
      </w:r>
    </w:p>
    <w:p>
      <w:pPr>
        <w:pStyle w:val="1276"/>
        <w:contextualSpacing w:val="0"/>
        <w:ind w:firstLine="709"/>
        <w:jc w:val="both"/>
        <w:spacing w:after="0" w:afterAutospacing="0" w:line="360" w:lineRule="auto"/>
        <w:rPr>
          <w:rFonts w:ascii="PT Astra Serif" w:hAnsi="PT Astra Serif" w:cs="PT Astra Serif"/>
          <w:b w:val="0"/>
          <w:bCs w:val="0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На адресном ярлыке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для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ТИК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г. Байконура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содержатся следующие данные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: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надпись «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ЦИК России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»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, надпись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«ТИК г. Байконура» и адрес ТИК г. Байконура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.</w:t>
      </w:r>
      <w:r>
        <w:rPr>
          <w:rFonts w:ascii="PT Astra Serif" w:hAnsi="PT Astra Serif" w:cs="PT Astra Serif"/>
          <w:b w:val="0"/>
          <w:bCs w:val="0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b w:val="0"/>
          <w:bCs w:val="0"/>
          <w:sz w:val="28"/>
          <w:szCs w:val="28"/>
          <w:highlight w:val="none"/>
          <w14:ligatures w14:val="none"/>
        </w:rPr>
      </w:r>
    </w:p>
    <w:p>
      <w:pPr>
        <w:pStyle w:val="1276"/>
        <w:contextualSpacing w:val="0"/>
        <w:ind w:firstLine="709"/>
        <w:jc w:val="both"/>
        <w:spacing w:after="0" w:afterAutospacing="0" w:line="360" w:lineRule="auto"/>
        <w:rPr>
          <w:rFonts w:ascii="PT Astra Serif" w:hAnsi="PT Astra Serif" w:cs="PT Astra Serif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5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.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2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. 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При передаче бюллетеней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ЦИК России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уполномоченному должностному лицу МИД России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консульск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Федерации)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через организацию, оказывающую услуги по доставке, составляется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акт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(приложение № 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9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)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в тр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ех экземплярах. Все экземпляры акта подписываются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член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ами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ЦИК России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  <w:br/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и представителем организации, оказывающей услуги по доставке, заверяются соответствующими печатями и направляются вместе с бюллетенями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.</w:t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</w:p>
    <w:p>
      <w:pPr>
        <w:pStyle w:val="1276"/>
        <w:contextualSpacing w:val="0"/>
        <w:ind w:firstLine="709"/>
        <w:jc w:val="both"/>
        <w:spacing w:after="0" w:afterAutospacing="0" w:line="360" w:lineRule="auto"/>
        <w:rPr>
          <w:rFonts w:ascii="PT Astra Serif" w:hAnsi="PT Astra Serif" w:cs="PT Astra Serif"/>
          <w:b w:val="0"/>
          <w:bCs w:val="0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При самостоятельно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й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передаче бюллетеней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ЦИК России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уполномоченному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должностному лицу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МИД России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консульск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Федерации)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составляется акт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(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приложение № 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1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0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)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в двух экземплярах. Все экземпляры акта под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писываются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член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ами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ЦИК России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и заверяются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соответствующей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печатью.</w:t>
      </w:r>
      <w:r>
        <w:rPr>
          <w:rFonts w:ascii="PT Astra Serif" w:hAnsi="PT Astra Serif" w:cs="PT Astra Serif"/>
          <w:b w:val="0"/>
          <w:bCs w:val="0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b w:val="0"/>
          <w:bCs w:val="0"/>
          <w:sz w:val="28"/>
          <w:szCs w:val="28"/>
          <w:highlight w:val="none"/>
          <w14:ligatures w14:val="none"/>
        </w:rPr>
      </w:r>
    </w:p>
    <w:p>
      <w:pPr>
        <w:pStyle w:val="1276"/>
        <w:contextualSpacing w:val="0"/>
        <w:ind w:firstLine="709"/>
        <w:jc w:val="both"/>
        <w:spacing w:after="0" w:afterAutospacing="0" w:line="360" w:lineRule="auto"/>
        <w:rPr>
          <w:rFonts w:ascii="PT Astra Serif" w:hAnsi="PT Astra Serif" w:cs="PT Astra Serif"/>
          <w:b w:val="0"/>
          <w:bCs w:val="0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5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.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3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. 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ри получении бюллетеней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уполномоченн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ым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должностным лицом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МИД России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консульск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Федерации)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через организацию, оказывающую услуги по доставке, проверя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е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тся целостность упаковки,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соответствие фактического количества пачек, количества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и</w:t>
      </w:r>
      <w:r>
        <w:rPr>
          <w:rFonts w:ascii="PT Astra Serif" w:hAnsi="PT Astra Serif" w:eastAsia="PT Astra Serif" w:cs="PT Astra Serif"/>
          <w:b w:val="0"/>
          <w:sz w:val="28"/>
          <w:szCs w:val="28"/>
        </w:rPr>
        <w:t xml:space="preserve"> вида передаваемых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бюллетеней,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наименования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страны,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указанных на пачках, количеств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виду передаваемых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,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наименованию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страны,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указанн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ым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в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акт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е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(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приложение № 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9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)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,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после чего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уполномоченн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ым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должностным лицом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МИД России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консульск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Федерации)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и представител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ем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организации, оказывающей услуги по доставке, подписывают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ся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все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три экземпляра акт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а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(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приложение № 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9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)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,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олученны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е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вместе с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бюллетенями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, и заверяют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ся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соответствующими печатями.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Один экземпляр акта остается </w:t>
        <w:br/>
        <w:t xml:space="preserve">у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уполномоченн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ого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должностного лица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МИД России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консульск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Федерации)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, один экземпляр – у представителя организации, оказывающей услуги </w:t>
        <w:br/>
        <w:t xml:space="preserve">по доставке, а один экземпляр незамедлительно направляется в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ЦИК России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.</w:t>
      </w:r>
      <w:r>
        <w:rPr>
          <w:rFonts w:ascii="PT Astra Serif" w:hAnsi="PT Astra Serif" w:cs="PT Astra Serif"/>
          <w:b w:val="0"/>
          <w:bCs w:val="0"/>
          <w:sz w:val="28"/>
          <w:szCs w:val="28"/>
          <w14:ligatures w14:val="none"/>
        </w:rPr>
      </w:r>
      <w:r>
        <w:rPr>
          <w:rFonts w:ascii="PT Astra Serif" w:hAnsi="PT Astra Serif" w:cs="PT Astra Serif"/>
          <w:b w:val="0"/>
          <w:bCs w:val="0"/>
          <w:sz w:val="28"/>
          <w:szCs w:val="28"/>
          <w14:ligatures w14:val="none"/>
        </w:rPr>
      </w:r>
    </w:p>
    <w:p>
      <w:pPr>
        <w:pStyle w:val="1276"/>
        <w:contextualSpacing w:val="0"/>
        <w:ind w:firstLine="709"/>
        <w:jc w:val="both"/>
        <w:spacing w:after="0" w:afterAutospacing="0" w:line="360" w:lineRule="auto"/>
        <w:rPr>
          <w:rFonts w:ascii="PT Astra Serif" w:hAnsi="PT Astra Serif" w:cs="PT Astra Serif"/>
          <w:b w:val="0"/>
          <w:bCs w:val="0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ри получении бюллетеней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уполномоченн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ым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должностным лицом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МИД России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консульск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Федерации)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непосредственно от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ЦИК России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проверяется целостность упаковки,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соответствие фактического количества пачек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, количества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и вида передаваемых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бюллетеней,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наименования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страны,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указанных на пачках,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количеств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виду передаваемых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,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наименованию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страны,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указанн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ым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в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акте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(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приложение № 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1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0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)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,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после чего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уполномоченн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ое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должностное лицо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МИД России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консульск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Федерации)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п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одписыва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е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т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два экземпляра акта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и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заверя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е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т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соответствующей печатью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.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Один экземпляр акта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остается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уполномоченн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ого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должностного лица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МИД России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консульск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Федерации)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, а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один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–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в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ЦИК России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. </w:t>
      </w:r>
      <w:r>
        <w:rPr>
          <w:rFonts w:ascii="PT Astra Serif" w:hAnsi="PT Astra Serif" w:cs="PT Astra Serif"/>
          <w:b w:val="0"/>
          <w:bCs w:val="0"/>
          <w:sz w:val="28"/>
          <w:szCs w:val="28"/>
          <w14:ligatures w14:val="none"/>
        </w:rPr>
      </w:r>
      <w:r>
        <w:rPr>
          <w:rFonts w:ascii="PT Astra Serif" w:hAnsi="PT Astra Serif" w:cs="PT Astra Serif"/>
          <w:b w:val="0"/>
          <w:bCs w:val="0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МИД России направляет полученные бюллетени </w:t>
        <w:br/>
        <w:t xml:space="preserve">в дипломатические представительства или консульские учреждения Российской Федерации с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поручением о передаче их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уполномоченны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должностны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лиц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ответственны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получение и передачу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соотв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етствующим зарубежным УИК.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МИД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России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дипломатические представительства или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консульские учреждения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передаются по акту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11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оставляемому МИД России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двух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экземплярах.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Все экземпляры 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 при передаче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подписыва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уполномоченны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должностным лицом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МИД России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заверя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соответствующей печатью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  <w:t xml:space="preserve">и направляются вместе с бюллетенями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дипломатические представительства или консульские учреждения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ри получении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дипломатически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 консульски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 проверяется целостность упаковки, соответствие фактического количества пачек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количества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вида передаваемых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бюллетеней, наименования страны,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указанных на пачках, количеству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виду передаваемых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наименованию страны,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указанным в акте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1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затем производится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вскрытие пачек 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обязательный поштучный пересчет бюллетеней. После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чего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уполномоченны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должностны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лиц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 консульск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подписывают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экземпляр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акта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приложение № 1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аверяют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соответствующей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печатью.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Один экземпляр акта остается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консульск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один передается в МИД России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полномоченны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должностны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лиц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 или консульски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передают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зарубежные УИК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упакованные отдельно для каждого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зарубежн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участка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в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количестве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 соответствующем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решени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ю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территориальн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ой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 избирательн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ой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 комисси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, сформированн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ой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 для руководства деятельностью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зарубежны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 УИК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(далее – зарубежная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ТИК)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(п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илож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ние № 5)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 распределении бюллетеней по зарубежным УИК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 акту (п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иложение №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12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составленному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двух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экземплярах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Решение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 распределении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ым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участкам передается в ЦИК России и МИД России для дальнейшей передачи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 консульски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заблаговременно, до наступления установленных сроков передачи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pacing w:val="-6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7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ри получении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зарубежн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УИК проверяется целостность упаковки, соответствие фактического количества пачек,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количества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вида передаваемых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номер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зарубежного участка,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указанных на пачках, количеству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 виду передаваемых бюллетеней, номеру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зарубежного участка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указанн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ым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акте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приложение 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12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производится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вскрытие пачек 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обязательный поштучный пересчет бюллетеней. После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зарубежной УИК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 заместител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председателя или секретар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менее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умя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член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зарубежной УИК подписывают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экземпляр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акта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приложение 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12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заверяют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печатью зарубежной УИК.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Один экземпляр акта остается </w:t>
        <w:br/>
        <w:t xml:space="preserve">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зарубежной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УИК,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один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 консульск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pacing w:val="-6"/>
          <w:sz w:val="28"/>
          <w:szCs w:val="28"/>
          <w14:ligatures w14:val="none"/>
        </w:rPr>
      </w:r>
      <w:r>
        <w:rPr>
          <w:rFonts w:ascii="PT Astra Serif" w:hAnsi="PT Astra Serif" w:cs="PT Astra Serif"/>
          <w:spacing w:val="-6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8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отдельных случаях 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опускается, что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полномоченны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должностны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лиц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 или консульски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 согласованию с МИД России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гут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осуществлять доставку и передачу бюллетеней в зарубежные УИК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взаимодействии с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Минобороны России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в подчинении котор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находятся воинские части, расположенные за пределами территории Российской Федерации, на территориях которых образованы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зарубежные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участки.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этом случае уполномоченные представители Минобороны России </w:t>
        <w:br/>
        <w:t xml:space="preserve">на основании доверенности получают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полномоченны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должностны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лиц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 или консульски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соответствующих зарубежных УИК по акт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ложение 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составл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яемому в двух экземплярах. Один экземпляр акта остается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представительств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или консульск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а один –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Минобороны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Рос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сии. 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Уполномоченны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представител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ь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Минобороны России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реда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 бюллетени в зарубежные УИК по акту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приложение № 12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), составляемому </w:t>
        <w:br/>
        <w:t xml:space="preserve">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трех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экземплярах.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Один экземпляр акта остается в зарубежной УИК, один – в Минобороны России,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 один экземпляр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через уполномоченного представителя Минобороны России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направля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тся в МИД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России.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9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ЦИК России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направляет бюллетени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через организацию, оказывающую услуги по доставке, или самостоятельно.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 передаче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 ЦИК России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через организацию, оказывающую услуги по доставке,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составляется акт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3)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трех экземплярах.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се экземпляры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подписываются не менее чем двумя членами ЦИК России с правом решающего голоса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представителем организации, оказывающей услуги по доставке, заверяются соответствующими печатями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направляют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вместе с бюллетенями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ТИК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Байконура.</w:t>
      </w: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eastAsia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самостоятельно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передаче бюллетеней ЦИК России 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составляется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приложение 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двух экземплярах. </w:t>
        <w:br/>
        <w:t xml:space="preserve">Все экземпляры акта подписываются не менее чем двумя членами ЦИК России с правом решающего голоса и заверяются печатью ЦИК России.</w:t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.1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0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 получении 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Байконура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через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организаци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оказывающ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услуги по доставке, проверяет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целостность упаковки, соответствие фактического количества пачек, количества 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вида передаваемых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бюллетеней, указанных на пачках, количеству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виду передаваемых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указанным в акте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3).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осле чего п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редседател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Байконура 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 заместит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председателя или секретар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не менее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чем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двумя членами 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представител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организации, оказывающей услуги </w:t>
        <w:br/>
        <w:t xml:space="preserve">по доставке, подписывают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три экземпляра акта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3)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получен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ные вместе с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ями,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заверяют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соответствующими печатями. Один экземпляр акта остается в 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Байконура,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один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экземпляр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– у представителя организации, оказывающей услуги по доставке, 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один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экземпляр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незамедлительно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направляется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 ЦИК России. 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 получении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бюллетеней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 г. Байконура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непосредственно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России проверяется целостность упаковки, соответствие фактического количества пачек,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количества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вида передаваемых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бюллетеней, указанных на пачках, количеству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виду передаваемых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бюллетеней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указанным в акте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4). После чего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все экземпляры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подписываются председателем 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Байконура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 – заместителем председателя или секретарем), не менее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чем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двумя членами 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 заверяются печатью 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 Один экземпляр акта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остается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ТИК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один экземпляр – </w:t>
        <w:br/>
        <w:t xml:space="preserve">в ЦИК России.</w:t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</w:p>
    <w:p>
      <w:pPr>
        <w:contextualSpacing w:val="0"/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11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Количество бюллетеней для голосования по федеральному избирательному округу для каждой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УИК г.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ТИК г. Байконура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определяет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самостоятельно своим решением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5)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пределах количества бюллетеней,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определяемого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распоряжением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Центральной избирательной комиссии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pStyle w:val="1306"/>
        <w:contextualSpacing w:val="0"/>
        <w:ind w:firstLine="709"/>
        <w:spacing w:line="360" w:lineRule="auto"/>
        <w:widowControl w:val="off"/>
        <w:rPr>
          <w:rFonts w:ascii="PT Astra Serif" w:hAnsi="PT Astra Serif" w:cs="PT Astra Serif"/>
          <w:color w:val="000000"/>
          <w:spacing w:val="-2"/>
        </w:rPr>
        <w:suppressLineNumbers w:val="0"/>
      </w:pPr>
      <w:r>
        <w:rPr>
          <w:rFonts w:ascii="PT Astra Serif" w:hAnsi="PT Astra Serif" w:eastAsia="PT Astra Serif" w:cs="PT Astra Serif"/>
          <w:color w:val="000000"/>
          <w:spacing w:val="-2"/>
        </w:rPr>
        <w:t xml:space="preserve">Решение ТИК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г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 Байконура о распределении </w:t>
      </w:r>
      <w:r>
        <w:rPr>
          <w:rFonts w:ascii="PT Astra Serif" w:hAnsi="PT Astra Serif" w:eastAsia="PT Astra Serif" w:cs="PT Astra Serif"/>
        </w:rPr>
        <w:t xml:space="preserve">бюллетеней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по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УИК г. Байконура передается в ЦИК России заблаговременно, до наступления установленных сроков передачи </w:t>
      </w:r>
      <w:r>
        <w:rPr>
          <w:rFonts w:ascii="PT Astra Serif" w:hAnsi="PT Astra Serif" w:eastAsia="PT Astra Serif" w:cs="PT Astra Serif"/>
        </w:rPr>
        <w:t xml:space="preserve">бюллетеней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</w:t>
      </w:r>
      <w:r>
        <w:rPr>
          <w:rFonts w:ascii="PT Astra Serif" w:hAnsi="PT Astra Serif" w:cs="PT Astra Serif"/>
          <w:color w:val="000000"/>
          <w:spacing w:val="-2"/>
        </w:rPr>
      </w:r>
      <w:r>
        <w:rPr>
          <w:rFonts w:ascii="PT Astra Serif" w:hAnsi="PT Astra Serif" w:cs="PT Astra Serif"/>
          <w:color w:val="000000"/>
          <w:spacing w:val="-2"/>
        </w:rPr>
      </w:r>
    </w:p>
    <w:p>
      <w:pPr>
        <w:pStyle w:val="1306"/>
        <w:contextualSpacing w:val="0"/>
        <w:ind w:firstLine="709"/>
        <w:spacing w:line="360" w:lineRule="auto"/>
        <w:widowControl w:val="off"/>
        <w:rPr>
          <w:rFonts w:ascii="PT Astra Serif" w:hAnsi="PT Astra Serif" w:cs="PT Astra Serif"/>
          <w:color w:val="000000"/>
          <w:spacing w:val="-2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color w:val="000000"/>
          <w:spacing w:val="-2"/>
          <w:lang w:eastAsia="ru-RU"/>
        </w:rPr>
        <w:t xml:space="preserve">5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1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2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 ТИК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г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 Байконура самостоятельно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п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ередает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бюллетен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и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в УИК г.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 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Байконура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, при этом осуществляются действия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, установленн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ые</w:t>
        <w:br/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пункт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ами 4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.5 и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4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6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Порядка.</w:t>
      </w:r>
      <w:r>
        <w:rPr>
          <w:rFonts w:ascii="PT Astra Serif" w:hAnsi="PT Astra Serif" w:cs="PT Astra Serif"/>
          <w:color w:val="000000"/>
          <w:spacing w:val="-2"/>
          <w14:ligatures w14:val="none"/>
        </w:rPr>
      </w:r>
      <w:r>
        <w:rPr>
          <w:rFonts w:ascii="PT Astra Serif" w:hAnsi="PT Astra Serif" w:cs="PT Astra Serif"/>
          <w:color w:val="000000"/>
          <w:spacing w:val="-2"/>
          <w14:ligatures w14:val="none"/>
        </w:rPr>
      </w:r>
    </w:p>
    <w:p>
      <w:pPr>
        <w:pStyle w:val="1306"/>
        <w:contextualSpacing w:val="0"/>
        <w:ind w:firstLine="709"/>
        <w:spacing w:line="360" w:lineRule="auto"/>
        <w:widowControl w:val="off"/>
        <w:rPr>
          <w:rFonts w:ascii="PT Astra Serif" w:hAnsi="PT Astra Serif" w:cs="PT Astra Serif"/>
          <w:color w:val="000000"/>
          <w:spacing w:val="-2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color w:val="000000"/>
          <w:spacing w:val="-2"/>
        </w:rPr>
        <w:t xml:space="preserve">5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1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3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 При получении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бюллетеней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в УИК г. Байконура осуществляются действия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, установленн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ые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пункт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а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м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и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4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.7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и 4.8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Порядка.</w:t>
      </w:r>
      <w:r>
        <w:rPr>
          <w:rFonts w:ascii="PT Astra Serif" w:hAnsi="PT Astra Serif" w:cs="PT Astra Serif"/>
          <w:color w:val="000000"/>
          <w:spacing w:val="-2"/>
          <w14:ligatures w14:val="none"/>
        </w:rPr>
      </w:r>
      <w:r>
        <w:rPr>
          <w:rFonts w:ascii="PT Astra Serif" w:hAnsi="PT Astra Serif" w:cs="PT Astra Serif"/>
          <w:color w:val="000000"/>
          <w:spacing w:val="-2"/>
          <w14:ligatures w14:val="none"/>
        </w:rPr>
      </w:r>
    </w:p>
    <w:p>
      <w:pPr>
        <w:pStyle w:val="1306"/>
        <w:contextualSpacing w:val="0"/>
        <w:ind w:firstLine="709"/>
        <w:spacing w:line="360" w:lineRule="auto"/>
        <w:widowControl w:val="off"/>
        <w:rPr>
          <w:rFonts w:ascii="PT Astra Serif" w:hAnsi="PT Astra Serif" w:cs="PT Astra Serif"/>
          <w:color w:val="000000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color w:val="000000"/>
          <w:spacing w:val="-2"/>
        </w:rPr>
        <w:t xml:space="preserve">5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1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4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 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Бюллетени должны быть переданы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в зарубежные УИК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и УИК г. Байконура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не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позднее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чем за один день до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дня (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первого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дня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)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голосования (досрочного голосования).</w:t>
      </w:r>
      <w:r>
        <w:rPr>
          <w:rFonts w:ascii="PT Astra Serif" w:hAnsi="PT Astra Serif" w:cs="PT Astra Serif"/>
          <w:color w:val="000000"/>
          <w:sz w:val="28"/>
          <w:szCs w:val="28"/>
          <w14:ligatures w14:val="none"/>
        </w:rPr>
      </w:r>
      <w:r>
        <w:rPr>
          <w:rFonts w:ascii="PT Astra Serif" w:hAnsi="PT Astra Serif" w:cs="PT Astra Serif"/>
          <w:color w:val="000000"/>
          <w:sz w:val="28"/>
          <w:szCs w:val="28"/>
          <w14:ligatures w14:val="none"/>
        </w:rPr>
      </w:r>
    </w:p>
    <w:p>
      <w:pPr>
        <w:pStyle w:val="1306"/>
        <w:contextualSpacing w:val="0"/>
        <w:ind w:firstLine="709"/>
        <w:spacing w:line="360" w:lineRule="auto"/>
        <w:widowControl w:val="off"/>
        <w:rPr>
          <w:rFonts w:ascii="PT Astra Serif" w:hAnsi="PT Astra Serif" w:cs="PT Astra Serif"/>
          <w:color w:val="000000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color w:val="000000"/>
          <w:spacing w:val="-2"/>
        </w:rPr>
        <w:t xml:space="preserve">5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.1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5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 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При погашении и хранении неиспользованных бюллетеней, находящихся в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Т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ИК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г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. Байконура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,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осуществля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ю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тся действия,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установленные пунктом 4.9</w:t>
      </w:r>
      <w:r>
        <w:rPr>
          <w:rFonts w:ascii="PT Astra Serif" w:hAnsi="PT Astra Serif" w:eastAsia="PT Astra Serif" w:cs="PT Astra Serif"/>
          <w:color w:val="000000"/>
          <w:spacing w:val="-2"/>
        </w:rPr>
        <w:t xml:space="preserve"> Порядка.</w:t>
      </w:r>
      <w:r>
        <w:rPr>
          <w:rFonts w:ascii="PT Astra Serif" w:hAnsi="PT Astra Serif" w:cs="PT Astra Serif"/>
          <w:color w:val="000000"/>
          <w:sz w:val="28"/>
          <w:szCs w:val="28"/>
          <w14:ligatures w14:val="none"/>
        </w:rPr>
      </w:r>
      <w:r>
        <w:rPr>
          <w:rFonts w:ascii="PT Astra Serif" w:hAnsi="PT Astra Serif" w:cs="PT Astra Serif"/>
          <w:color w:val="000000"/>
          <w:sz w:val="28"/>
          <w:szCs w:val="28"/>
          <w14:ligatures w14:val="none"/>
        </w:rPr>
      </w:r>
    </w:p>
    <w:p>
      <w:pPr>
        <w:pStyle w:val="1306"/>
        <w:contextualSpacing w:val="0"/>
        <w:ind w:firstLine="709"/>
        <w:spacing w:line="360" w:lineRule="auto"/>
        <w:widowControl w:val="off"/>
        <w:rPr>
          <w:rFonts w:ascii="PT Astra Serif" w:hAnsi="PT Astra Serif" w:eastAsia="PT Astra Serif" w:cs="PT Astra Serif"/>
          <w:color w:val="000000"/>
          <w:spacing w:val="-2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</w:rPr>
        <w:t xml:space="preserve">5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.1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6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. Ответственность за передачу и сохранность бюллетеней несут председатели 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избирательных комиссий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, уполномоченные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должностные лица 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МИД России,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полномоченны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е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представители дипломатически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представительств или консульски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х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учреждени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й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Российской Федерации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Минобороны России, осуществляющие передачу, получение и хранение бюллетеней.</w:t>
      </w:r>
      <w:r>
        <w:rPr>
          <w:rFonts w:ascii="PT Astra Serif" w:hAnsi="PT Astra Serif" w:eastAsia="PT Astra Serif" w:cs="PT Astra Serif"/>
          <w:color w:val="000000"/>
          <w:spacing w:val="-2"/>
          <w:highlight w:val="none"/>
          <w14:ligatures w14:val="none"/>
        </w:rPr>
      </w:r>
      <w:r>
        <w:rPr>
          <w:rFonts w:ascii="PT Astra Serif" w:hAnsi="PT Astra Serif" w:eastAsia="PT Astra Serif" w:cs="PT Astra Serif"/>
          <w:color w:val="000000"/>
          <w:spacing w:val="-2"/>
          <w:highlight w:val="none"/>
          <w14:ligatures w14:val="none"/>
        </w:rPr>
      </w:r>
    </w:p>
    <w:p>
      <w:pPr>
        <w:pStyle w:val="1306"/>
        <w:contextualSpacing w:val="0"/>
        <w:ind w:firstLine="709"/>
        <w:spacing w:line="240" w:lineRule="auto"/>
        <w:widowControl w:val="off"/>
        <w:rPr>
          <w:rFonts w:ascii="PT Astra Serif" w:hAnsi="PT Astra Serif" w:cs="PT Astra Serif"/>
          <w:color w:val="000000"/>
          <w:spacing w:val="-2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color w:val="000000"/>
          <w:spacing w:val="-2"/>
          <w:highlight w:val="none"/>
          <w14:ligatures w14:val="none"/>
        </w:rPr>
      </w:r>
      <w:r>
        <w:rPr>
          <w:rFonts w:ascii="PT Astra Serif" w:hAnsi="PT Astra Serif" w:eastAsia="PT Astra Serif" w:cs="PT Astra Serif"/>
          <w:color w:val="000000"/>
          <w:spacing w:val="-2"/>
          <w:highlight w:val="none"/>
          <w14:ligatures w14:val="none"/>
        </w:rPr>
      </w:r>
      <w:r>
        <w:rPr>
          <w:rFonts w:ascii="PT Astra Serif" w:hAnsi="PT Astra Serif" w:cs="PT Astra Serif"/>
          <w:color w:val="000000"/>
          <w:spacing w:val="-2"/>
          <w:highlight w:val="none"/>
          <w14:ligatures w14:val="none"/>
        </w:rPr>
      </w:r>
    </w:p>
    <w:p>
      <w:pPr>
        <w:ind w:firstLine="0"/>
        <w:jc w:val="center"/>
        <w:spacing w:after="0" w:line="240" w:lineRule="auto"/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6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. Изготовление бюллетеней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непосредственно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УИК</w:t>
      </w:r>
      <w:r>
        <w:rPr>
          <w:rFonts w:ascii="PT Astra Serif" w:hAnsi="PT Astra Serif" w:eastAsia="PT Astra Serif" w:cs="PT Astra Serif"/>
          <w:b/>
          <w:bCs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</w:p>
    <w:p>
      <w:pPr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8"/>
          <w:szCs w:val="28"/>
          <w:highlight w:val="none"/>
        </w:rPr>
      </w:r>
      <w:r>
        <w:rPr>
          <w:rFonts w:ascii="PT Astra Serif" w:hAnsi="PT Astra Serif" w:cs="PT Astra Serif"/>
          <w:b/>
          <w:bCs/>
          <w:sz w:val="28"/>
          <w:szCs w:val="28"/>
          <w:highlight w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.1. В соответствии с частью 18 статьи 79 Федерального закона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br/>
        <w:t xml:space="preserve">в исключительных случаях (при невозможности доставки бюллетеней </w:t>
        <w:br/>
        <w:t xml:space="preserve">в установленные законом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сроки) на избирательных участках, образованных </w:t>
        <w:br/>
        <w:t xml:space="preserve">в труднодоступных или отдаленных местностях, на судах, которые будут находиться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день (дни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голосования в плавании, на полярных станциях,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 зарубежных участках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избирательных участках г. Байконура,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 также </w:t>
        <w:br/>
        <w:t xml:space="preserve">в случае проведения голосования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избирателей, которые находятся в местах содержания под стражей подозреваемых и обвиняемых за пределами соответствующего одномандатного избирательного округа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 наличии технических средств допускается изготовление бюллетеней непосредственно УИК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, при этом положения части 2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статьи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79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Федерального закона могут </w:t>
        <w:br/>
        <w:t xml:space="preserve">не применяться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.2.</w:t>
      </w:r>
      <w:r>
        <w:rPr>
          <w:rFonts w:ascii="PT Astra Serif" w:hAnsi="PT Astra Serif" w:eastAsia="PT Astra Serif" w:cs="PT Astra Serif"/>
          <w:sz w:val="28"/>
          <w:szCs w:val="28"/>
          <w:lang w:val="en-US" w:eastAsia="ru-RU"/>
        </w:rPr>
        <w:t xml:space="preserve">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УИК по согласованию с соответствующей ТИК,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 г.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принимает 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ешение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об изготовлении бюллетеней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 указанием необходимого тиража (в пределах количества, определяемого решением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вышестоящей ТИК для данн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ой УИК,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УИК г.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–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решением ТИК г. Байконура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 сроков их изготовления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позднее чем </w:t>
        <w:br/>
        <w:t xml:space="preserve">за один день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до дня (первого дня)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олосования (досрочного голосования)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 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Зарубежная УИК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принимает р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ешение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об изготовлении бюллетеней для голосования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 федеральному избирательному округу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 указанием необходимого тиража (в пределах количества, определенного для зарубежных УИ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распоряжением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Центральной избирательной комиссии Российской Федерации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 сроков их изготовления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позднее чем за один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день до дня (первого дня) голосования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(досрочного голосования)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 уведомляет об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этом зарубежную 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3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 принимает решение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(приложение 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 разрешении УИК самостоятельно изготовить бюллетени и передает ей по техническим каналам связи,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обеспечивающим передачу копий документов, копии бюллетеней </w:t>
        <w:br/>
        <w:t xml:space="preserve">по федеральному избирательному округу и одномандатному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избирательному округ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писание форм и текстов бюллете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ней с использованием иных видов связи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порядке, устанавливаемом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постановление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ЦИК России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cs="PT Astra Serif"/>
          <w:sz w:val="28"/>
          <w:szCs w:val="28"/>
          <w:highlight w:val="none"/>
        </w:rPr>
      </w:r>
      <w:r>
        <w:rPr>
          <w:rFonts w:ascii="PT Astra Serif" w:hAnsi="PT Astra Serif" w:cs="PT Astra Serif"/>
          <w:sz w:val="28"/>
          <w:szCs w:val="28"/>
          <w:highlight w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Зарубежная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ТИК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передает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ой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по техническим каналам связи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через МИД России макет бюллетеня по федеральному избирательному округу.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4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После изготовления бюллетеней председатель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заместитель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секретарь) 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менее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член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УИК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составляют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 (приложение 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самостоятельном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изготовлении бюллетеней для голосования по федеральному избирательному округу и одномандатному избирательному округу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Указанный</w:t>
      </w:r>
      <w:r>
        <w:rPr>
          <w:rFonts w:ascii="PT Astra Serif" w:hAnsi="PT Astra Serif" w:eastAsia="PT Astra Serif" w:cs="PT Astra Serif"/>
          <w:b/>
          <w:bCs/>
          <w:i/>
          <w:iCs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вместе </w:t>
        <w:br/>
        <w:t xml:space="preserve">с первым экземпляром протоколов об итогах голосования направляется </w:t>
        <w:br/>
        <w:t xml:space="preserve">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вышестоящую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cs="PT Astra Serif"/>
          <w:sz w:val="28"/>
          <w:szCs w:val="28"/>
          <w14:ligatures w14:val="none"/>
        </w:rPr>
      </w:r>
      <w:r>
        <w:rPr>
          <w:rFonts w:ascii="PT Astra Serif" w:hAnsi="PT Astra Serif" w:cs="PT Astra Serif"/>
          <w:sz w:val="28"/>
          <w:szCs w:val="28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sz w:val="28"/>
          <w:szCs w:val="28"/>
          <w:highlight w:val="none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После изготовления бюллетеней председатель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зарубежной УИК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(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 его отсутствие –</w:t>
      </w:r>
      <w:r>
        <w:rPr>
          <w:rFonts w:ascii="PT Astra Serif" w:hAnsi="PT Astra Serif" w:eastAsia="PT Astra Serif" w:cs="PT Astra Serif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заместитель председателя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или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секретарь) 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не менее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дв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ух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член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ов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зарубежной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УИК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составляют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акт (приложение № 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1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)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  <w:br/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о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самостоятельном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изготовлении бюллетеней для голосования </w:t>
        <w:br/>
        <w:t xml:space="preserve">по федеральному избирательному округ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Указанный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акт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вместе с первым экземпляром протокола № 2 об итогах голосования по федеральному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избирательному округу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через </w:t>
      </w:r>
      <w:r>
        <w:rPr>
          <w:rFonts w:ascii="PT Astra Serif" w:hAnsi="PT Astra Serif" w:eastAsia="PT Astra Serif" w:cs="PT Astra Serif"/>
          <w:b w:val="0"/>
          <w:bCs w:val="0"/>
          <w:sz w:val="28"/>
          <w:szCs w:val="28"/>
        </w:rPr>
        <w:t xml:space="preserve">должностное лицо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МИД России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направляется </w:t>
        <w:br/>
        <w:t xml:space="preserve">в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зарубежную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ТИК.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 </w:t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  <w:r>
        <w:rPr>
          <w:rFonts w:ascii="PT Astra Serif" w:hAnsi="PT Astra Serif" w:cs="PT Astra Serif"/>
          <w:sz w:val="28"/>
          <w:szCs w:val="28"/>
          <w:highlight w:val="none"/>
          <w14:ligatures w14:val="none"/>
        </w:rPr>
      </w:r>
    </w:p>
    <w:p>
      <w:pPr>
        <w:ind w:firstLine="709"/>
        <w:jc w:val="both"/>
        <w:spacing w:after="0" w:line="360" w:lineRule="auto"/>
        <w:rPr>
          <w:rFonts w:ascii="PT Astra Serif" w:hAnsi="PT Astra Serif" w:cs="PT Astra Serif"/>
          <w:b/>
          <w:bCs/>
          <w:sz w:val="34"/>
          <w:szCs w:val="34"/>
        </w:rPr>
        <w:suppressLineNumbers w:val="0"/>
      </w:pP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6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5</w:t>
      </w:r>
      <w:r>
        <w:rPr>
          <w:rFonts w:ascii="PT Astra Serif" w:hAnsi="PT Astra Serif" w:eastAsia="PT Astra Serif" w:cs="PT Astra Serif"/>
          <w:sz w:val="28"/>
          <w:szCs w:val="28"/>
          <w:lang w:eastAsia="ru-RU"/>
        </w:rPr>
        <w:t xml:space="preserve">. В случае изготовления бюллетеней непосредственно УИК контроль за их изготовлением осуществляет председатель УИК.</w:t>
      </w:r>
      <w:r>
        <w:rPr>
          <w:rFonts w:ascii="PT Astra Serif" w:hAnsi="PT Astra Serif" w:cs="PT Astra Serif"/>
          <w:b/>
          <w:bCs/>
          <w:sz w:val="34"/>
          <w:szCs w:val="34"/>
        </w:rPr>
      </w:r>
      <w:r>
        <w:rPr>
          <w:rFonts w:ascii="PT Astra Serif" w:hAnsi="PT Astra Serif" w:cs="PT Astra Serif"/>
          <w:b/>
          <w:bCs/>
          <w:sz w:val="34"/>
          <w:szCs w:val="34"/>
        </w:rPr>
      </w:r>
    </w:p>
    <w:p>
      <w:pPr>
        <w:rPr>
          <w:rFonts w:ascii="PT Astra Serif" w:hAnsi="PT Astra Serif" w:cs="PT Astra Serif"/>
        </w:rPr>
        <w:sectPr>
          <w:headerReference w:type="first" r:id="rId11"/>
          <w:footnotePr>
            <w:numFmt w:val="chicago"/>
            <w:numRestart w:val="eachSect"/>
          </w:footnotePr>
          <w:endnotePr/>
          <w:type w:val="nextPage"/>
          <w:pgSz w:w="11906" w:h="16838" w:orient="portrait"/>
          <w:pgMar w:top="1134" w:right="850" w:bottom="1134" w:left="1701" w:header="709" w:footer="709" w:gutter="0"/>
          <w:pgNumType w:start="1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</w:rPr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8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 1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</w:t>
            </w:r>
            <w:r>
              <w:rPr>
                <w:rFonts w:ascii="PT Astra Serif" w:hAnsi="PT Astra Serif" w:eastAsia="PT Astra Serif" w:cs="PT Astra Serif"/>
              </w:rPr>
              <w:t xml:space="preserve">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</w:tc>
      </w:tr>
    </w:tbl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0"/>
          <w:szCs w:val="20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</w:p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АКТ</w:t>
      </w:r>
      <w:r>
        <w:rPr>
          <w:rFonts w:ascii="PT Astra Serif" w:hAnsi="PT Astra Serif" w:eastAsia="PT Astra Serif" w:cs="PT Astra Serif"/>
          <w:b/>
          <w:bCs/>
          <w:sz w:val="24"/>
          <w:szCs w:val="24"/>
          <w:vertAlign w:val="superscript"/>
        </w:rPr>
        <w:t xml:space="preserve">*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64"/>
        <w:keepNext w:val="0"/>
        <w:widowControl/>
        <w:rPr>
          <w:rFonts w:ascii="PT Astra Serif" w:hAnsi="PT Astra Serif" w:cs="PT Astra Serif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приема-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передачи избирательных бюллетеней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keepNext w:val="0"/>
        <w:widowControl/>
        <w:rPr>
          <w:rFonts w:ascii="PT Astra Serif" w:hAnsi="PT Astra Serif" w:cs="PT Astra Serif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выборах депутатов Государственной Думы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keepNext w:val="0"/>
        <w:widowControl/>
        <w:rPr>
          <w:rFonts w:ascii="PT Astra Serif" w:hAnsi="PT Astra Serif" w:cs="PT Astra Serif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Федерального Собрания Российской 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созыва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keepNext w:val="0"/>
        <w:widowControl/>
        <w:rPr>
          <w:rFonts w:ascii="PT Astra Serif" w:hAnsi="PT Astra Serif" w:cs="PT Astra Serif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от полиграфической организации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keepNext w:val="0"/>
        <w:widowControl/>
        <w:rPr>
          <w:rFonts w:ascii="PT Astra Serif" w:hAnsi="PT Astra Serif" w:cs="PT Astra Serif"/>
          <w:sz w:val="20"/>
          <w:szCs w:val="20"/>
        </w:rPr>
        <w:outlineLvl w:val="6"/>
      </w:pPr>
      <w:r>
        <w:rPr>
          <w:rFonts w:ascii="PT Astra Serif" w:hAnsi="PT Astra Serif" w:eastAsia="PT Astra Serif" w:cs="PT Astra Serif"/>
          <w:sz w:val="20"/>
          <w:szCs w:val="20"/>
        </w:rPr>
        <w:t xml:space="preserve"> </w:t>
      </w:r>
      <w:r>
        <w:rPr>
          <w:rFonts w:ascii="PT Astra Serif" w:hAnsi="PT Astra Serif" w:cs="PT Astra Serif"/>
          <w:sz w:val="20"/>
          <w:szCs w:val="20"/>
        </w:rPr>
      </w:r>
      <w:r>
        <w:rPr>
          <w:rFonts w:ascii="PT Astra Serif" w:hAnsi="PT Astra Serif" w:cs="PT Astra Serif"/>
          <w:sz w:val="20"/>
          <w:szCs w:val="20"/>
        </w:rPr>
      </w:r>
    </w:p>
    <w:p>
      <w:pPr>
        <w:pStyle w:val="1264"/>
        <w:jc w:val="both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«___» _________20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___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года                         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«___»  часов «___» минут</w:t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В соответствии с контрактом от «__» _____ 20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г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ода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№__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на оказание услуг по изготовлению избирательных бюллетеней для голосования на выборах депутатов Государственной Думы Федерального Собрания Российской 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созыва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бюллетени)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 заключенным между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6"/>
        <w:ind w:left="0" w:firstLine="0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_________________________________________________________________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и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(наименование полиграфической организации)</w:t>
      </w:r>
      <w:r>
        <w:rPr>
          <w:rFonts w:ascii="PT Astra Serif" w:hAnsi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</w:p>
    <w:p>
      <w:pPr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_______________________________________________________________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(наименование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избирательн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ой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 комисси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и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, осуществивш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ей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 закупку избирательных бюллетеней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)</w:t>
      </w:r>
      <w:r>
        <w:rPr>
          <w:rFonts w:ascii="PT Astra Serif" w:hAnsi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</w:p>
    <w:p>
      <w:pPr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__________________________________________________________________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изготовила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(наименование полиграфической организации)</w:t>
      </w:r>
      <w:r>
        <w:rPr>
          <w:rFonts w:ascii="PT Astra Serif" w:hAnsi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  <w:sz w:val="10"/>
          <w:szCs w:val="10"/>
        </w:rPr>
      </w:pPr>
      <w:r>
        <w:rPr>
          <w:rFonts w:ascii="PT Astra Serif" w:hAnsi="PT Astra Serif" w:eastAsia="PT Astra Serif" w:cs="PT Astra Serif"/>
          <w:sz w:val="10"/>
          <w:szCs w:val="10"/>
        </w:rPr>
      </w:r>
      <w:r>
        <w:rPr>
          <w:rFonts w:ascii="PT Astra Serif" w:hAnsi="PT Astra Serif" w:cs="PT Astra Serif"/>
          <w:sz w:val="10"/>
          <w:szCs w:val="10"/>
        </w:rPr>
      </w:r>
      <w:r>
        <w:rPr>
          <w:rFonts w:ascii="PT Astra Serif" w:hAnsi="PT Astra Serif" w:cs="PT Astra Serif"/>
          <w:sz w:val="10"/>
          <w:szCs w:val="10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в соответствии с представленными образцами и передала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 ____________________________________________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(наименование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избирательн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ой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 комисси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и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, осуществивш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ей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 закупку бюллетеней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)</w:t>
      </w:r>
      <w:r>
        <w:rPr>
          <w:rFonts w:ascii="PT Astra Serif" w:hAnsi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sz w:val="10"/>
          <w:szCs w:val="10"/>
        </w:rPr>
      </w:pPr>
      <w:r>
        <w:rPr>
          <w:rFonts w:ascii="PT Astra Serif" w:hAnsi="PT Astra Serif" w:eastAsia="PT Astra Serif" w:cs="PT Astra Serif"/>
          <w:sz w:val="10"/>
          <w:szCs w:val="10"/>
        </w:rPr>
      </w:r>
      <w:r>
        <w:rPr>
          <w:rFonts w:ascii="PT Astra Serif" w:hAnsi="PT Astra Serif" w:cs="PT Astra Serif"/>
          <w:sz w:val="10"/>
          <w:szCs w:val="10"/>
        </w:rPr>
      </w:r>
      <w:r>
        <w:rPr>
          <w:rFonts w:ascii="PT Astra Serif" w:hAnsi="PT Astra Serif" w:cs="PT Astra Serif"/>
          <w:sz w:val="10"/>
          <w:szCs w:val="10"/>
        </w:rPr>
      </w:r>
    </w:p>
    <w:p>
      <w:pPr>
        <w:pStyle w:val="1268"/>
        <w:ind w:firstLine="0"/>
        <w:jc w:val="left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бюллетени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: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8"/>
        <w:ind w:firstLine="709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по 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№ 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24"/>
          <w:szCs w:val="24"/>
        </w:rPr>
        <w:tab/>
      </w:r>
      <w:r>
        <w:rPr>
          <w:rFonts w:ascii="PT Astra Serif" w:hAnsi="PT Astra Serif" w:eastAsia="PT Astra Serif" w:cs="PT Astra Serif"/>
          <w:sz w:val="16"/>
          <w:szCs w:val="16"/>
        </w:rPr>
        <w:t xml:space="preserve">                  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       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(наименование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одномандатно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го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избирательно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го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округ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а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)</w:t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в количестве 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 штук</w:t>
      </w:r>
      <w:r>
        <w:rPr>
          <w:rFonts w:ascii="PT Astra Serif" w:hAnsi="PT Astra Serif" w:eastAsia="PT Astra Serif" w:cs="PT Astra Serif"/>
          <w:b/>
          <w:bCs/>
          <w:sz w:val="24"/>
          <w:szCs w:val="24"/>
          <w:vertAlign w:val="superscript"/>
        </w:rPr>
        <w:t xml:space="preserve">*</w:t>
      </w:r>
      <w:r>
        <w:rPr>
          <w:rFonts w:ascii="PT Astra Serif" w:hAnsi="PT Astra Serif" w:eastAsia="PT Astra Serif" w:cs="PT Astra Serif"/>
          <w:b/>
          <w:bCs/>
          <w:sz w:val="24"/>
          <w:szCs w:val="24"/>
          <w:vertAlign w:val="superscript"/>
        </w:rPr>
        <w:t xml:space="preserve">*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</w:rPr>
        <w:t xml:space="preserve">                                                                 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                             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(цифрами и прописью)</w:t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</w:rPr>
        <w:tab/>
      </w:r>
      <w:r>
        <w:rPr>
          <w:rFonts w:ascii="PT Astra Serif" w:hAnsi="PT Astra Serif" w:eastAsia="PT Astra Serif" w:cs="PT Astra Serif"/>
          <w:sz w:val="24"/>
          <w:szCs w:val="24"/>
        </w:rPr>
        <w:t xml:space="preserve">по федеральному избирательному округу в количестве _________________________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штук.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  <w:vertAlign w:val="superscript"/>
        </w:rPr>
      </w:pP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  <w:t xml:space="preserve">          </w:t>
      </w: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  <w:t xml:space="preserve">                                                                   </w:t>
      </w: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  <w:t xml:space="preserve">            </w:t>
      </w: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  <w:t xml:space="preserve">       </w:t>
      </w: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  <w:t xml:space="preserve"> (цифрами и прописью)</w:t>
      </w:r>
      <w:r>
        <w:rPr>
          <w:rFonts w:ascii="PT Astra Serif" w:hAnsi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hAnsi="PT Astra Serif" w:eastAsia="PT Astra Serif" w:cs="PT Astra Serif"/>
          <w:sz w:val="20"/>
          <w:szCs w:val="20"/>
        </w:rPr>
      </w:r>
      <w:r>
        <w:rPr>
          <w:rFonts w:ascii="PT Astra Serif" w:hAnsi="PT Astra Serif" w:cs="PT Astra Serif"/>
          <w:sz w:val="20"/>
          <w:szCs w:val="20"/>
        </w:rPr>
      </w:r>
      <w:r>
        <w:rPr>
          <w:rFonts w:ascii="PT Astra Serif" w:hAnsi="PT Astra Serif" w:cs="PT Astra Serif"/>
          <w:sz w:val="20"/>
          <w:szCs w:val="20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От ___________________________________________________________________________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  <w:vertAlign w:val="superscript"/>
        </w:rPr>
      </w:pP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  <w:t xml:space="preserve">                                                 </w:t>
      </w: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  <w:t xml:space="preserve">          </w:t>
      </w: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  <w:t xml:space="preserve">                  (наименование полиграфической организации</w:t>
      </w: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  <w:t xml:space="preserve">)</w:t>
      </w:r>
      <w:r>
        <w:rPr>
          <w:rFonts w:ascii="PT Astra Serif" w:hAnsi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</w:p>
    <w:tbl>
      <w:tblPr>
        <w:tblW w:w="603" w:type="dxa"/>
        <w:tblLook w:val="04A0" w:firstRow="1" w:lastRow="0" w:firstColumn="1" w:lastColumn="0" w:noHBand="0" w:noVBand="1"/>
      </w:tblPr>
      <w:tblGrid>
        <w:gridCol w:w="9567"/>
      </w:tblGrid>
      <w:tr>
        <w:tblPrEx/>
        <w:trPr>
          <w:trHeight w:val="236"/>
        </w:trPr>
        <w:tc>
          <w:tcPr>
            <w:tcW w:w="60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0"/>
                <w:szCs w:val="10"/>
              </w:rPr>
            </w:pPr>
            <w:r>
              <w:rPr>
                <w:rFonts w:ascii="PT Astra Serif" w:hAnsi="PT Astra Serif" w:eastAsia="PT Astra Serif" w:cs="PT Astra Serif"/>
                <w:sz w:val="10"/>
                <w:szCs w:val="10"/>
              </w:rPr>
            </w:r>
            <w:r>
              <w:rPr>
                <w:rFonts w:ascii="PT Astra Serif" w:hAnsi="PT Astra Serif" w:cs="PT Astra Serif"/>
                <w:sz w:val="10"/>
                <w:szCs w:val="10"/>
              </w:rPr>
            </w:r>
            <w:r>
              <w:rPr>
                <w:rFonts w:ascii="PT Astra Serif" w:hAnsi="PT Astra Serif" w:cs="PT Astra Serif"/>
                <w:sz w:val="10"/>
                <w:szCs w:val="10"/>
              </w:rPr>
            </w:r>
          </w:p>
          <w:tbl>
            <w:tblPr>
              <w:tblW w:w="9351" w:type="dxa"/>
              <w:tblLook w:val="04A0" w:firstRow="1" w:lastRow="0" w:firstColumn="1" w:lastColumn="0" w:noHBand="0" w:noVBand="1"/>
            </w:tblPr>
            <w:tblGrid>
              <w:gridCol w:w="562"/>
              <w:gridCol w:w="2977"/>
              <w:gridCol w:w="284"/>
              <w:gridCol w:w="2268"/>
              <w:gridCol w:w="283"/>
              <w:gridCol w:w="2977"/>
            </w:tblGrid>
            <w:tr>
              <w:tblPrEx/>
              <w:trPr/>
              <w:tc>
                <w:tcPr>
                  <w:tcW w:w="56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977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W w:w="28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268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W w:w="28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977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</w:tr>
            <w:tr>
              <w:tblPrEx/>
              <w:trPr/>
              <w:tc>
                <w:tcPr>
                  <w:tcW w:w="56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977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(должность)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W w:w="28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268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(подпись)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W w:w="28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977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(</w:t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инициалы, </w:t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фамилия)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</w:tr>
            <w:tr>
              <w:tblPrEx/>
              <w:trPr/>
              <w:tc>
                <w:tcPr>
                  <w:tcW w:w="562" w:type="dxa"/>
                  <w:textDirection w:val="lrTb"/>
                  <w:noWrap w:val="false"/>
                </w:tcPr>
                <w:p>
                  <w:pPr>
                    <w:pStyle w:val="1268"/>
                    <w:ind w:left="-108" w:firstLine="0"/>
                    <w:jc w:val="left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МП</w:t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977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W w:w="28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268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W w:w="28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977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</w:tr>
            <w:tr>
              <w:tblPrEx/>
              <w:trPr/>
              <w:tc>
                <w:tcPr>
                  <w:tcW w:w="56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977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(должность)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W w:w="28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268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(подпись)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W w:w="28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977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(</w:t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инициалы, </w:t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фамилия)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</w:tr>
            <w:tr>
              <w:tblPrEx/>
              <w:trPr/>
              <w:tc>
                <w:tcPr>
                  <w:tcW w:w="56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977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W w:w="28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268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W w:w="28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977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</w:tr>
            <w:tr>
              <w:tblPrEx/>
              <w:trPr/>
              <w:tc>
                <w:tcPr>
                  <w:tcW w:w="56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977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(должность)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W w:w="28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268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(подпись)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W w:w="28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977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(</w:t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инициалы, </w:t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  <w:vertAlign w:val="superscript"/>
                    </w:rPr>
                    <w:t xml:space="preserve">фамилия)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vertAlign w:val="superscript"/>
                    </w:rPr>
                  </w:r>
                </w:p>
              </w:tc>
            </w:tr>
          </w:tbl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</w:tbl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От __________________________________________________________________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  <w:vertAlign w:val="superscript"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                             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(наименование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избирательн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ой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 комисси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и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, осуществивш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ей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 закупку бюллетеней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)</w:t>
      </w:r>
      <w:r>
        <w:rPr>
          <w:rFonts w:ascii="PT Astra Serif" w:hAnsi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</w:p>
    <w:tbl>
      <w:tblPr>
        <w:tblW w:w="9351" w:type="dxa"/>
        <w:tblLook w:val="04A0" w:firstRow="1" w:lastRow="0" w:firstColumn="1" w:lastColumn="0" w:noHBand="0" w:noVBand="1"/>
      </w:tblPr>
      <w:tblGrid>
        <w:gridCol w:w="603"/>
        <w:gridCol w:w="2962"/>
        <w:gridCol w:w="283"/>
        <w:gridCol w:w="2258"/>
        <w:gridCol w:w="283"/>
        <w:gridCol w:w="2962"/>
      </w:tblGrid>
      <w:tr>
        <w:tblPrEx/>
        <w:trPr/>
        <w:tc>
          <w:tcPr>
            <w:tcW w:w="60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25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  <w:tr>
        <w:tblPrEx/>
        <w:trPr/>
        <w:tc>
          <w:tcPr>
            <w:tcW w:w="60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(должность)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25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(подпись)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фамилия)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  <w:tr>
        <w:tblPrEx/>
        <w:trPr/>
        <w:tc>
          <w:tcPr>
            <w:tcW w:w="60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25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  <w:tr>
        <w:tblPrEx/>
        <w:trPr/>
        <w:tc>
          <w:tcPr>
            <w:tcW w:w="60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(должность)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25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(подпись)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фамилия)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  <w:tr>
        <w:tblPrEx/>
        <w:trPr/>
        <w:tc>
          <w:tcPr>
            <w:tcW w:w="60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25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  <w:tr>
        <w:tblPrEx/>
        <w:trPr/>
        <w:tc>
          <w:tcPr>
            <w:tcW w:w="60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(должность)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25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(подпись)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jc w:val="center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фамилия)</w:t>
            </w: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72"/>
        <w:jc w:val="both"/>
        <w:rPr>
          <w:rFonts w:ascii="PT Astra Serif" w:hAnsi="PT Astra Serif" w:eastAsia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</w:rPr>
        <w:t xml:space="preserve">________________________________________</w:t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</w:p>
    <w:p>
      <w:pPr>
        <w:pStyle w:val="1272"/>
        <w:jc w:val="both"/>
        <w:tabs>
          <w:tab w:val="clear" w:pos="4677" w:leader="none"/>
          <w:tab w:val="clear" w:pos="9355" w:leader="none"/>
        </w:tabs>
        <w:rPr>
          <w:rFonts w:ascii="PT Astra Serif" w:hAnsi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</w:rPr>
        <w:t xml:space="preserve">* В соответствии с частью 1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2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статьи 79 Федерального закона «О выборах депутатов Государственной Думы Федерального Собрания Российской Федерации» настоящий акт вправе подписать любой член данной избирательной комиссии, представитель политической партии,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наименование которой внесено в бюллетень,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кандидат, зарегистрированный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по соответствующему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одномандатному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избирательному округу, присутствующие при передаче бюллетеней.</w:t>
      </w:r>
      <w:r>
        <w:rPr>
          <w:rFonts w:ascii="PT Astra Serif" w:hAnsi="PT Astra Serif" w:cs="PT Astra Serif"/>
          <w:sz w:val="16"/>
          <w:szCs w:val="16"/>
          <w:highlight w:val="none"/>
        </w:rPr>
      </w:r>
      <w:r>
        <w:rPr>
          <w:rFonts w:ascii="PT Astra Serif" w:hAnsi="PT Astra Serif" w:cs="PT Astra Serif"/>
          <w:sz w:val="16"/>
          <w:szCs w:val="16"/>
          <w:highlight w:val="none"/>
        </w:rPr>
      </w:r>
    </w:p>
    <w:p>
      <w:pPr>
        <w:pStyle w:val="1272"/>
        <w:jc w:val="both"/>
        <w:tabs>
          <w:tab w:val="clear" w:pos="4677" w:leader="none"/>
          <w:tab w:val="clear" w:pos="9355" w:leader="none"/>
        </w:tabs>
        <w:rPr>
          <w:rFonts w:ascii="PT Astra Serif" w:hAnsi="PT Astra Serif" w:cs="PT Astra Serif"/>
          <w:sz w:val="22"/>
          <w:szCs w:val="22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  <w:t xml:space="preserve">** 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В указанной строке проставляется прочерк в случае изготовления бюллетеней, предназначенных для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избирательных участков, образованных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за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пределами территории Российской 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Федерации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.</w:t>
      </w:r>
      <w:r>
        <w:rPr>
          <w:rFonts w:ascii="PT Astra Serif" w:hAnsi="PT Astra Serif" w:cs="PT Astra Serif"/>
          <w:sz w:val="22"/>
          <w:szCs w:val="22"/>
        </w:rPr>
      </w:r>
      <w:r>
        <w:rPr>
          <w:rFonts w:ascii="PT Astra Serif" w:hAnsi="PT Astra Serif" w:cs="PT Astra Serif"/>
          <w:sz w:val="22"/>
          <w:szCs w:val="22"/>
        </w:rPr>
      </w:r>
    </w:p>
    <w:p>
      <w:pPr>
        <w:rPr>
          <w:rFonts w:ascii="PT Astra Serif" w:hAnsi="PT Astra Serif" w:cs="PT Astra Serif"/>
          <w:sz w:val="24"/>
          <w:szCs w:val="24"/>
          <w:vertAlign w:val="superscript"/>
        </w:rPr>
        <w:sectPr>
          <w:footerReference w:type="first" r:id="rId20"/>
          <w:footnotePr/>
          <w:endnotePr/>
          <w:type w:val="nextPage"/>
          <w:pgSz w:w="11906" w:h="16838" w:orient="portrait"/>
          <w:pgMar w:top="454" w:right="850" w:bottom="312" w:left="1701" w:header="227" w:footer="567" w:gutter="0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 2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0"/>
          <w:szCs w:val="20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</w:p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АКТ</w:t>
      </w:r>
      <w:r>
        <w:rPr>
          <w:rFonts w:ascii="PT Astra Serif" w:hAnsi="PT Astra Serif" w:eastAsia="PT Astra Serif" w:cs="PT Astra Serif"/>
          <w:b/>
          <w:bCs/>
          <w:sz w:val="24"/>
          <w:szCs w:val="24"/>
          <w:vertAlign w:val="superscript"/>
        </w:rPr>
        <w:t xml:space="preserve">*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64"/>
        <w:keepNext w:val="0"/>
        <w:widowControl/>
        <w:rPr>
          <w:rFonts w:ascii="PT Astra Serif" w:hAnsi="PT Astra Serif" w:cs="PT Astra Serif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об уничтожении лишних избирательных бюллетеней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keepNext w:val="0"/>
        <w:widowControl/>
        <w:rPr>
          <w:rFonts w:ascii="PT Astra Serif" w:hAnsi="PT Astra Serif" w:cs="PT Astra Serif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выборах депутатов Государственной Думы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keepNext w:val="0"/>
        <w:widowControl/>
        <w:rPr>
          <w:rFonts w:ascii="PT Astra Serif" w:hAnsi="PT Astra Serif" w:cs="PT Astra Serif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Федерального Собрания Российской 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девятого созыва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keepNext w:val="0"/>
        <w:widowControl/>
        <w:rPr>
          <w:rFonts w:ascii="PT Astra Serif" w:hAnsi="PT Astra Serif" w:cs="PT Astra Serif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jc w:val="both"/>
        <w:keepNext w:val="0"/>
        <w:widowControl/>
        <w:rPr>
          <w:rFonts w:ascii="PT Astra Serif" w:hAnsi="PT Astra Serif" w:cs="PT Astra Serif"/>
          <w:b w:val="0"/>
          <w:sz w:val="26"/>
          <w:szCs w:val="26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«___» ________20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___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года</w:t>
      </w:r>
      <w:r>
        <w:rPr>
          <w:rFonts w:ascii="PT Astra Serif" w:hAnsi="PT Astra Serif" w:eastAsia="PT Astra Serif" w:cs="PT Astra Serif"/>
          <w:b w:val="0"/>
          <w:sz w:val="26"/>
          <w:szCs w:val="26"/>
        </w:rPr>
        <w:t xml:space="preserve">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</w:t>
      </w:r>
      <w:r>
        <w:rPr>
          <w:rFonts w:ascii="PT Astra Serif" w:hAnsi="PT Astra Serif" w:eastAsia="PT Astra Serif" w:cs="PT Astra Serif"/>
          <w:b w:val="0"/>
          <w:sz w:val="26"/>
          <w:szCs w:val="26"/>
        </w:rPr>
        <w:t xml:space="preserve">                   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«___»  часов «___» минут</w:t>
      </w:r>
      <w:r>
        <w:rPr>
          <w:rFonts w:ascii="PT Astra Serif" w:hAnsi="PT Astra Serif" w:cs="PT Astra Serif"/>
          <w:b w:val="0"/>
          <w:sz w:val="26"/>
          <w:szCs w:val="26"/>
        </w:rPr>
      </w:r>
      <w:r>
        <w:rPr>
          <w:rFonts w:ascii="PT Astra Serif" w:hAnsi="PT Astra Serif" w:cs="PT Astra Serif"/>
          <w:b w:val="0"/>
          <w:sz w:val="26"/>
          <w:szCs w:val="26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76"/>
        <w:ind w:firstLine="709"/>
        <w:jc w:val="both"/>
        <w:spacing w:after="0" w:line="240" w:lineRule="auto"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Настоящим Актом подтверждается:</w:t>
      </w:r>
      <w:r>
        <w:rPr>
          <w:rFonts w:ascii="PT Astra Serif" w:hAnsi="PT Astra Serif" w:cs="PT Astra Serif"/>
          <w:bCs/>
          <w:sz w:val="24"/>
          <w:szCs w:val="24"/>
        </w:rPr>
      </w:r>
      <w:r>
        <w:rPr>
          <w:rFonts w:ascii="PT Astra Serif" w:hAnsi="PT Astra Serif" w:cs="PT Astra Serif"/>
          <w:bCs/>
          <w:sz w:val="24"/>
          <w:szCs w:val="24"/>
        </w:rPr>
      </w:r>
    </w:p>
    <w:p>
      <w:pPr>
        <w:pStyle w:val="1276"/>
        <w:ind w:firstLine="709"/>
        <w:jc w:val="both"/>
        <w:spacing w:after="0" w:line="240" w:lineRule="auto"/>
        <w:rPr>
          <w:rFonts w:ascii="PT Astra Serif" w:hAnsi="PT Astra Serif" w:cs="PT Astra Serif"/>
          <w:bCs/>
          <w:sz w:val="26"/>
          <w:szCs w:val="26"/>
        </w:rPr>
      </w:pPr>
      <w:r>
        <w:rPr>
          <w:rFonts w:ascii="PT Astra Serif" w:hAnsi="PT Astra Serif" w:eastAsia="PT Astra Serif" w:cs="PT Astra Serif"/>
          <w:bCs/>
          <w:sz w:val="26"/>
          <w:szCs w:val="26"/>
        </w:rPr>
      </w:r>
      <w:r>
        <w:rPr>
          <w:rFonts w:ascii="PT Astra Serif" w:hAnsi="PT Astra Serif" w:cs="PT Astra Serif"/>
          <w:bCs/>
          <w:sz w:val="26"/>
          <w:szCs w:val="26"/>
        </w:rPr>
      </w:r>
      <w:r>
        <w:rPr>
          <w:rFonts w:ascii="PT Astra Serif" w:hAnsi="PT Astra Serif" w:cs="PT Astra Serif"/>
          <w:bCs/>
          <w:sz w:val="26"/>
          <w:szCs w:val="26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1. При передаче избирательных бюллетеней для голосования на выборах депутатов Государственной Думы Федерального Собрания Российской 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созыва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бюллетени)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было установлено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: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5"/>
      </w:tblGrid>
      <w:tr>
        <w:tblPrEx/>
        <w:trPr>
          <w:trHeight w:val="662"/>
        </w:trPr>
        <w:tc>
          <w:tcPr>
            <w:gridSpan w:val="2"/>
            <w:tcW w:w="3190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заказанных бюллетеней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3190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изготовленных бюллетеней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3190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лишних бюллетеней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</w:tr>
      <w:tr>
        <w:tblPrEx/>
        <w:trPr>
          <w:cantSplit/>
          <w:trHeight w:val="2065"/>
        </w:trPr>
        <w:tc>
          <w:tcPr>
            <w:tcW w:w="1595" w:type="dxa"/>
            <w:vAlign w:val="center"/>
            <w:textDirection w:val="btLr"/>
            <w:noWrap w:val="false"/>
          </w:tcPr>
          <w:p>
            <w:pPr>
              <w:ind w:left="113" w:right="113"/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по______________ </w:t>
            </w:r>
            <w:r>
              <w:rPr>
                <w:rFonts w:ascii="PT Astra Serif" w:hAnsi="PT Astra Serif" w:eastAsia="PT Astra Serif" w:cs="PT Astra Serif"/>
                <w:b/>
                <w:sz w:val="16"/>
                <w:szCs w:val="16"/>
                <w:lang w:eastAsia="ru-RU"/>
              </w:rPr>
              <w:t xml:space="preserve">(наименование одномандатного избирательного округа)</w:t>
            </w:r>
            <w:r>
              <w:rPr>
                <w:rFonts w:ascii="PT Astra Serif" w:hAnsi="PT Astra Serif" w:eastAsia="PT Astra Serif" w:cs="PT Astra Serif"/>
                <w:b/>
                <w:sz w:val="16"/>
                <w:szCs w:val="16"/>
                <w:lang w:eastAsia="ru-RU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№___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1595" w:type="dxa"/>
            <w:vAlign w:val="center"/>
            <w:textDirection w:val="btLr"/>
            <w:noWrap w:val="false"/>
          </w:tcPr>
          <w:p>
            <w:pPr>
              <w:ind w:left="113" w:right="113"/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1595" w:type="dxa"/>
            <w:vAlign w:val="center"/>
            <w:textDirection w:val="btLr"/>
            <w:noWrap w:val="false"/>
          </w:tcPr>
          <w:p>
            <w:pPr>
              <w:ind w:left="113" w:right="113"/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по______________ </w:t>
            </w:r>
            <w:r>
              <w:rPr>
                <w:rFonts w:ascii="PT Astra Serif" w:hAnsi="PT Astra Serif" w:eastAsia="PT Astra Serif" w:cs="PT Astra Serif"/>
                <w:b/>
                <w:sz w:val="16"/>
                <w:szCs w:val="16"/>
                <w:lang w:eastAsia="ru-RU"/>
              </w:rPr>
              <w:t xml:space="preserve">(наименование одномандатного избирательного округа)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№___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1595" w:type="dxa"/>
            <w:vAlign w:val="center"/>
            <w:textDirection w:val="btLr"/>
            <w:noWrap w:val="false"/>
          </w:tcPr>
          <w:p>
            <w:pPr>
              <w:ind w:left="113" w:right="113"/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1595" w:type="dxa"/>
            <w:vAlign w:val="center"/>
            <w:textDirection w:val="btLr"/>
            <w:noWrap w:val="false"/>
          </w:tcPr>
          <w:p>
            <w:pPr>
              <w:ind w:left="113" w:right="113"/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по______________ </w:t>
            </w:r>
            <w:r>
              <w:rPr>
                <w:rFonts w:ascii="PT Astra Serif" w:hAnsi="PT Astra Serif" w:eastAsia="PT Astra Serif" w:cs="PT Astra Serif"/>
                <w:b/>
                <w:sz w:val="16"/>
                <w:szCs w:val="16"/>
                <w:lang w:eastAsia="ru-RU"/>
              </w:rPr>
              <w:t xml:space="preserve">(наименование одномандатного избирательного округа)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 №___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1595" w:type="dxa"/>
            <w:vAlign w:val="center"/>
            <w:textDirection w:val="btLr"/>
            <w:noWrap w:val="false"/>
          </w:tcPr>
          <w:p>
            <w:pPr>
              <w:ind w:left="113" w:right="113"/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</w:tr>
      <w:tr>
        <w:tblPrEx/>
        <w:trPr/>
        <w:tc>
          <w:tcPr>
            <w:tcW w:w="1595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1595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595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595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595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595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</w:tbl>
    <w:p>
      <w:pPr>
        <w:pStyle w:val="1268"/>
        <w:ind w:left="284" w:firstLine="709"/>
        <w:spacing w:after="0" w:line="240" w:lineRule="auto"/>
        <w:rPr>
          <w:rFonts w:ascii="PT Astra Serif" w:hAnsi="PT Astra Serif" w:cs="PT Astra Serif"/>
          <w:sz w:val="26"/>
          <w:szCs w:val="26"/>
        </w:rPr>
      </w:pPr>
      <w:r>
        <w:rPr>
          <w:rFonts w:ascii="PT Astra Serif" w:hAnsi="PT Astra Serif" w:eastAsia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</w:p>
    <w:p>
      <w:pPr>
        <w:pStyle w:val="1268"/>
        <w:ind w:firstLine="709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2. 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Л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ишние бюллетени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уничтожены «____»  __________ 20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го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да в присутствии представител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е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й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Заказчика.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firstLine="709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От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__________________________________________________________________________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sz w:val="18"/>
          <w:szCs w:val="18"/>
          <w:highlight w:val="none"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(наименование полиграфической организации)</w:t>
      </w:r>
      <w:r>
        <w:rPr>
          <w:rFonts w:ascii="PT Astra Serif" w:hAnsi="PT Astra Serif" w:cs="PT Astra Serif"/>
          <w:sz w:val="18"/>
          <w:szCs w:val="18"/>
          <w:highlight w:val="none"/>
        </w:rPr>
      </w:r>
      <w:r>
        <w:rPr>
          <w:rFonts w:ascii="PT Astra Serif" w:hAnsi="PT Astra Serif" w:cs="PT Astra Serif"/>
          <w:sz w:val="18"/>
          <w:szCs w:val="18"/>
          <w:highlight w:val="none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tbl>
      <w:tblPr>
        <w:tblW w:w="9351" w:type="dxa"/>
        <w:tblLook w:val="04A0" w:firstRow="1" w:lastRow="0" w:firstColumn="1" w:lastColumn="0" w:noHBand="0" w:noVBand="1"/>
      </w:tblPr>
      <w:tblGrid>
        <w:gridCol w:w="603"/>
        <w:gridCol w:w="2962"/>
        <w:gridCol w:w="283"/>
        <w:gridCol w:w="2258"/>
        <w:gridCol w:w="283"/>
        <w:gridCol w:w="2962"/>
      </w:tblGrid>
      <w:tr>
        <w:tblPrEx/>
        <w:trPr/>
        <w:tc>
          <w:tcPr>
            <w:tcW w:w="5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97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26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97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  <w:tr>
        <w:tblPrEx/>
        <w:trPr/>
        <w:tc>
          <w:tcPr>
            <w:tcW w:w="5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7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(должность)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26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(подпись)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7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фамилия)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  <w:tr>
        <w:tblPrEx/>
        <w:trPr/>
        <w:tc>
          <w:tcPr>
            <w:tcW w:w="5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297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26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97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  <w:tr>
        <w:tblPrEx/>
        <w:trPr/>
        <w:tc>
          <w:tcPr>
            <w:tcW w:w="5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7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(должность)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26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(подпись)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7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фамилия)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</w:tbl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hAnsi="PT Astra Serif" w:eastAsia="PT Astra Serif" w:cs="PT Astra Serif"/>
          <w:sz w:val="20"/>
          <w:szCs w:val="20"/>
        </w:rPr>
      </w:r>
      <w:r>
        <w:rPr>
          <w:rFonts w:ascii="PT Astra Serif" w:hAnsi="PT Astra Serif" w:cs="PT Astra Serif"/>
          <w:sz w:val="20"/>
          <w:szCs w:val="20"/>
        </w:rPr>
      </w:r>
      <w:r>
        <w:rPr>
          <w:rFonts w:ascii="PT Astra Serif" w:hAnsi="PT Astra Serif" w:cs="PT Astra Serif"/>
          <w:sz w:val="20"/>
          <w:szCs w:val="20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hAnsi="PT Astra Serif" w:eastAsia="PT Astra Serif" w:cs="PT Astra Serif"/>
          <w:sz w:val="20"/>
          <w:szCs w:val="20"/>
        </w:rPr>
        <w:t xml:space="preserve"> </w:t>
      </w:r>
      <w:r>
        <w:rPr>
          <w:rFonts w:ascii="PT Astra Serif" w:hAnsi="PT Astra Serif" w:cs="PT Astra Serif"/>
          <w:sz w:val="20"/>
          <w:szCs w:val="20"/>
        </w:rPr>
      </w:r>
      <w:r>
        <w:rPr>
          <w:rFonts w:ascii="PT Astra Serif" w:hAnsi="PT Astra Serif" w:cs="PT Astra Serif"/>
          <w:sz w:val="20"/>
          <w:szCs w:val="20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От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__________________________________________________________________________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sz w:val="24"/>
          <w:szCs w:val="24"/>
          <w:highlight w:val="none"/>
          <w:vertAlign w:val="superscript"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(наименование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избирательн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ой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 комисси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и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, осуществивш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ей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 закупку бюллетеней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)</w:t>
      </w: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  <w:t xml:space="preserve"> </w:t>
      </w:r>
      <w:r>
        <w:rPr>
          <w:rFonts w:ascii="PT Astra Serif" w:hAnsi="PT Astra Serif" w:cs="PT Astra Serif"/>
          <w:sz w:val="24"/>
          <w:szCs w:val="24"/>
          <w:highlight w:val="none"/>
          <w:vertAlign w:val="superscript"/>
        </w:rPr>
      </w:r>
      <w:r>
        <w:rPr>
          <w:rFonts w:ascii="PT Astra Serif" w:hAnsi="PT Astra Serif" w:cs="PT Astra Serif"/>
          <w:sz w:val="24"/>
          <w:szCs w:val="24"/>
          <w:highlight w:val="none"/>
          <w:vertAlign w:val="superscript"/>
        </w:rPr>
      </w:r>
    </w:p>
    <w:p>
      <w:pPr>
        <w:pStyle w:val="1268"/>
        <w:contextualSpacing/>
        <w:ind w:firstLine="0"/>
        <w:jc w:val="center"/>
        <w:spacing w:after="0" w:line="240" w:lineRule="auto"/>
        <w:rPr>
          <w:rFonts w:ascii="PT Astra Serif" w:hAnsi="PT Astra Serif" w:cs="PT Astra Serif"/>
          <w:sz w:val="10"/>
          <w:szCs w:val="10"/>
          <w:vertAlign w:val="superscript"/>
        </w:rPr>
      </w:pPr>
      <w:r>
        <w:rPr>
          <w:rFonts w:ascii="PT Astra Serif" w:hAnsi="PT Astra Serif" w:eastAsia="PT Astra Serif" w:cs="PT Astra Serif"/>
          <w:sz w:val="10"/>
          <w:szCs w:val="10"/>
          <w:highlight w:val="none"/>
          <w:vertAlign w:val="superscript"/>
        </w:rPr>
      </w:r>
      <w:r>
        <w:rPr>
          <w:rFonts w:ascii="PT Astra Serif" w:hAnsi="PT Astra Serif" w:cs="PT Astra Serif"/>
          <w:sz w:val="10"/>
          <w:szCs w:val="10"/>
          <w:vertAlign w:val="superscript"/>
        </w:rPr>
      </w:r>
      <w:r>
        <w:rPr>
          <w:rFonts w:ascii="PT Astra Serif" w:hAnsi="PT Astra Serif" w:cs="PT Astra Serif"/>
          <w:sz w:val="10"/>
          <w:szCs w:val="10"/>
          <w:vertAlign w:val="superscript"/>
        </w:rPr>
      </w:r>
    </w:p>
    <w:tbl>
      <w:tblPr>
        <w:tblW w:w="9351" w:type="dxa"/>
        <w:tblLook w:val="04A0" w:firstRow="1" w:lastRow="0" w:firstColumn="1" w:lastColumn="0" w:noHBand="0" w:noVBand="1"/>
      </w:tblPr>
      <w:tblGrid>
        <w:gridCol w:w="603"/>
        <w:gridCol w:w="2962"/>
        <w:gridCol w:w="283"/>
        <w:gridCol w:w="2258"/>
        <w:gridCol w:w="283"/>
        <w:gridCol w:w="2962"/>
      </w:tblGrid>
      <w:tr>
        <w:tblPrEx/>
        <w:trPr/>
        <w:tc>
          <w:tcPr>
            <w:tcW w:w="60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25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  <w:tr>
        <w:tblPrEx/>
        <w:trPr/>
        <w:tc>
          <w:tcPr>
            <w:tcW w:w="60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(должность)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25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(подпись)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фамилия)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  <w:tr>
        <w:tblPrEx/>
        <w:trPr/>
        <w:tc>
          <w:tcPr>
            <w:tcW w:w="60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25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bottom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  <w:tr>
        <w:tblPrEx/>
        <w:trPr/>
        <w:tc>
          <w:tcPr>
            <w:tcW w:w="60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(должность)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25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(подпись)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  <w:tc>
          <w:tcPr>
            <w:tcBorders>
              <w:top w:val="single" w:color="auto" w:sz="4" w:space="0"/>
            </w:tcBorders>
            <w:tcW w:w="29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vertAlign w:val="superscript"/>
              </w:rPr>
              <w:t xml:space="preserve">фамилия)</w:t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  <w:r>
              <w:rPr>
                <w:rFonts w:ascii="PT Astra Serif" w:hAnsi="PT Astra Serif" w:cs="PT Astra Serif"/>
                <w:sz w:val="24"/>
                <w:szCs w:val="24"/>
                <w:vertAlign w:val="superscript"/>
              </w:rPr>
            </w:r>
          </w:p>
        </w:tc>
      </w:tr>
    </w:tbl>
    <w:p>
      <w:pPr>
        <w:pStyle w:val="1272"/>
        <w:jc w:val="both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72"/>
        <w:jc w:val="both"/>
        <w:rPr>
          <w:rFonts w:ascii="PT Astra Serif" w:hAnsi="PT Astra Serif" w:eastAsia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</w:p>
    <w:p>
      <w:pPr>
        <w:pStyle w:val="1272"/>
        <w:jc w:val="both"/>
        <w:rPr>
          <w:rFonts w:ascii="PT Astra Serif" w:hAnsi="PT Astra Serif" w:eastAsia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</w:p>
    <w:p>
      <w:pPr>
        <w:pStyle w:val="1272"/>
        <w:jc w:val="both"/>
        <w:rPr>
          <w:rFonts w:ascii="PT Astra Serif" w:hAnsi="PT Astra Serif" w:eastAsia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</w:p>
    <w:p>
      <w:pPr>
        <w:pStyle w:val="1272"/>
        <w:jc w:val="both"/>
        <w:rPr>
          <w:rFonts w:ascii="PT Astra Serif" w:hAnsi="PT Astra Serif" w:eastAsia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</w:rPr>
        <w:t xml:space="preserve">________________________________________</w:t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</w:p>
    <w:p>
      <w:pPr>
        <w:pStyle w:val="1272"/>
        <w:ind w:left="0" w:right="0" w:firstLine="0"/>
        <w:jc w:val="both"/>
        <w:tabs>
          <w:tab w:val="clear" w:pos="4677" w:leader="none"/>
          <w:tab w:val="clear" w:pos="9355" w:leader="none"/>
        </w:tabs>
        <w:rPr>
          <w:rFonts w:ascii="PT Astra Serif" w:hAnsi="PT Astra Serif" w:cs="PT Astra Serif"/>
          <w:sz w:val="12"/>
          <w:szCs w:val="12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b/>
          <w:bCs/>
          <w:sz w:val="16"/>
          <w:szCs w:val="16"/>
          <w:vertAlign w:val="baseline"/>
        </w:rPr>
        <w:t xml:space="preserve">*</w:t>
      </w:r>
      <w:r>
        <w:rPr>
          <w:rFonts w:ascii="PT Astra Serif" w:hAnsi="PT Astra Serif" w:eastAsia="PT Astra Serif" w:cs="PT Astra Serif"/>
          <w:b/>
          <w:bCs/>
          <w:sz w:val="16"/>
          <w:szCs w:val="16"/>
          <w:vertAlign w:val="superscript"/>
        </w:rPr>
        <w:t xml:space="preserve"> 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В соответствии с частью 1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2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статьи 79 Федерального закона «О выборах депутатов Государственной Думы Федерального Собрания Российской Федерации» настоящий акт вправе подписать любой член данной избирательной комиссии, представитель политической партии,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наименование которой внесено в бюллетень,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кандидат, зарегистрированный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по соответствующему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одномандатному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избирательному округу, присутствующие при передаче бюллетеней.</w:t>
      </w:r>
      <w:r>
        <w:rPr>
          <w:rFonts w:ascii="PT Astra Serif" w:hAnsi="PT Astra Serif" w:cs="PT Astra Serif"/>
          <w:sz w:val="12"/>
          <w:szCs w:val="12"/>
          <w:highlight w:val="none"/>
        </w:rPr>
      </w:r>
      <w:r>
        <w:rPr>
          <w:rFonts w:ascii="PT Astra Serif" w:hAnsi="PT Astra Serif" w:cs="PT Astra Serif"/>
          <w:sz w:val="12"/>
          <w:szCs w:val="12"/>
          <w:highlight w:val="none"/>
        </w:rPr>
      </w:r>
    </w:p>
    <w:p>
      <w:pPr>
        <w:pStyle w:val="1272"/>
        <w:ind w:left="0" w:right="0" w:firstLine="0"/>
        <w:jc w:val="both"/>
        <w:rPr>
          <w:rFonts w:ascii="PT Astra Serif" w:hAnsi="PT Astra Serif" w:cs="PT Astra Serif"/>
          <w:sz w:val="12"/>
          <w:szCs w:val="12"/>
        </w:rPr>
        <w:suppressLineNumbers w:val="0"/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16"/>
          <w:szCs w:val="16"/>
          <w:vertAlign w:val="baseline"/>
        </w:rPr>
        <w:t xml:space="preserve">**</w:t>
      </w:r>
      <w:r>
        <w:rPr>
          <w:rFonts w:ascii="PT Astra Serif" w:hAnsi="PT Astra Serif" w:eastAsia="PT Astra Serif" w:cs="PT Astra Serif"/>
          <w:b/>
          <w:bCs/>
          <w:sz w:val="16"/>
          <w:szCs w:val="16"/>
          <w:vertAlign w:val="superscript"/>
        </w:rPr>
        <w:t xml:space="preserve"> 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В указанной строке проставляется прочерк в случае изготовления бюллетеней, предназначенных для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избирательных участков, образованных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за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пределами территории Российской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Федерации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.</w:t>
      </w:r>
      <w:r>
        <w:rPr>
          <w:rFonts w:ascii="PT Astra Serif" w:hAnsi="PT Astra Serif" w:cs="PT Astra Serif"/>
          <w:sz w:val="12"/>
          <w:szCs w:val="12"/>
        </w:rPr>
      </w:r>
      <w:r>
        <w:rPr>
          <w:rFonts w:ascii="PT Astra Serif" w:hAnsi="PT Astra Serif" w:cs="PT Astra Serif"/>
          <w:sz w:val="12"/>
          <w:szCs w:val="12"/>
        </w:rPr>
      </w:r>
    </w:p>
    <w:p>
      <w:pPr>
        <w:rPr>
          <w:rFonts w:ascii="PT Astra Serif" w:hAnsi="PT Astra Serif" w:cs="PT Astra Serif"/>
          <w:sz w:val="24"/>
          <w:szCs w:val="24"/>
          <w:vertAlign w:val="superscript"/>
        </w:rPr>
        <w:sectPr>
          <w:footerReference w:type="first" r:id="rId21"/>
          <w:footnotePr/>
          <w:endnotePr/>
          <w:type w:val="nextPage"/>
          <w:pgSz w:w="11906" w:h="16838" w:orient="portrait"/>
          <w:pgMar w:top="454" w:right="851" w:bottom="993" w:left="1701" w:header="227" w:footer="709" w:gutter="0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 3</w:t>
            </w:r>
            <w:r>
              <w:rPr>
                <w:rFonts w:ascii="PT Astra Serif" w:hAnsi="PT Astra Serif" w:eastAsia="PT Astra Serif" w:cs="PT Astra Serif"/>
              </w:rPr>
              <w:t xml:space="preserve"> 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51" w:afterAutospacing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0"/>
          <w:szCs w:val="20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</w:p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6"/>
          <w:szCs w:val="26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6"/>
          <w:szCs w:val="26"/>
        </w:rPr>
      </w:r>
      <w:r>
        <w:rPr>
          <w:rFonts w:ascii="PT Astra Serif" w:hAnsi="PT Astra Serif" w:cs="PT Astra Serif"/>
          <w:b/>
          <w:bCs/>
          <w:sz w:val="26"/>
          <w:szCs w:val="26"/>
        </w:rPr>
      </w:r>
      <w:r>
        <w:rPr>
          <w:rFonts w:ascii="PT Astra Serif" w:hAnsi="PT Astra Serif" w:cs="PT Astra Serif"/>
          <w:b/>
          <w:bCs/>
          <w:sz w:val="26"/>
          <w:szCs w:val="26"/>
        </w:rPr>
      </w:r>
    </w:p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6"/>
          <w:szCs w:val="26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6"/>
          <w:szCs w:val="26"/>
        </w:rPr>
      </w:r>
      <w:r>
        <w:rPr>
          <w:rFonts w:ascii="PT Astra Serif" w:hAnsi="PT Astra Serif" w:cs="PT Astra Serif"/>
          <w:b/>
          <w:bCs/>
          <w:sz w:val="26"/>
          <w:szCs w:val="26"/>
        </w:rPr>
      </w:r>
      <w:r>
        <w:rPr>
          <w:rFonts w:ascii="PT Astra Serif" w:hAnsi="PT Astra Serif" w:cs="PT Astra Serif"/>
          <w:b/>
          <w:bCs/>
          <w:sz w:val="26"/>
          <w:szCs w:val="26"/>
        </w:rPr>
      </w:r>
    </w:p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  <w:vertAlign w:val="superscript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АКТ</w:t>
      </w:r>
      <w:r>
        <w:rPr>
          <w:rFonts w:ascii="PT Astra Serif" w:hAnsi="PT Astra Serif" w:eastAsia="PT Astra Serif" w:cs="PT Astra Serif"/>
          <w:b/>
          <w:bCs/>
          <w:sz w:val="24"/>
          <w:szCs w:val="24"/>
          <w:vertAlign w:val="superscript"/>
        </w:rPr>
        <w:t xml:space="preserve">*</w:t>
      </w:r>
      <w:r>
        <w:rPr>
          <w:rFonts w:ascii="PT Astra Serif" w:hAnsi="PT Astra Serif" w:cs="PT Astra Serif"/>
          <w:b/>
          <w:bCs/>
          <w:sz w:val="24"/>
          <w:szCs w:val="24"/>
          <w:vertAlign w:val="superscript"/>
        </w:rPr>
      </w:r>
      <w:r>
        <w:rPr>
          <w:rFonts w:ascii="PT Astra Serif" w:hAnsi="PT Astra Serif" w:cs="PT Astra Serif"/>
          <w:b/>
          <w:bCs/>
          <w:sz w:val="24"/>
          <w:szCs w:val="24"/>
          <w:vertAlign w:val="superscript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передачи избирательных бюллетеней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выборах депутатов Государственной Думы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Федерального Собрания Российской 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созыва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jc w:val="both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«___» _________20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года 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               «___»  часов «___» минут</w:t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76"/>
        <w:jc w:val="both"/>
        <w:spacing w:after="0" w:line="240" w:lineRule="auto"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_____________________________________________________________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______________</w:t>
      </w:r>
      <w:r>
        <w:rPr>
          <w:rFonts w:ascii="PT Astra Serif" w:hAnsi="PT Astra Serif" w:cs="PT Astra Serif"/>
          <w:bCs/>
          <w:sz w:val="24"/>
          <w:szCs w:val="24"/>
        </w:rPr>
      </w:r>
      <w:r>
        <w:rPr>
          <w:rFonts w:ascii="PT Astra Serif" w:hAnsi="PT Astra Serif" w:cs="PT Astra Serif"/>
          <w:bCs/>
          <w:sz w:val="24"/>
          <w:szCs w:val="24"/>
        </w:rPr>
      </w:r>
    </w:p>
    <w:p>
      <w:pPr>
        <w:pStyle w:val="1268"/>
        <w:ind w:firstLine="0"/>
        <w:jc w:val="center"/>
        <w:keepNext/>
        <w:spacing w:after="0" w:line="240" w:lineRule="auto"/>
        <w:rPr>
          <w:rFonts w:ascii="PT Astra Serif" w:hAnsi="PT Astra Serif" w:cs="PT Astra Serif"/>
          <w:iCs/>
          <w:sz w:val="18"/>
          <w:szCs w:val="18"/>
        </w:rPr>
      </w:pPr>
      <w:r>
        <w:rPr>
          <w:rFonts w:ascii="PT Astra Serif" w:hAnsi="PT Astra Serif" w:eastAsia="PT Astra Serif" w:cs="PT Astra Serif"/>
          <w:iCs/>
          <w:sz w:val="18"/>
          <w:szCs w:val="18"/>
        </w:rPr>
        <w:t xml:space="preserve">(наименование вышестоящей избирательной комиссии)</w:t>
      </w:r>
      <w:r>
        <w:rPr>
          <w:rFonts w:ascii="PT Astra Serif" w:hAnsi="PT Astra Serif" w:cs="PT Astra Serif"/>
          <w:iCs/>
          <w:sz w:val="18"/>
          <w:szCs w:val="18"/>
        </w:rPr>
      </w:r>
      <w:r>
        <w:rPr>
          <w:rFonts w:ascii="PT Astra Serif" w:hAnsi="PT Astra Serif" w:cs="PT Astra Serif"/>
          <w:iCs/>
          <w:sz w:val="18"/>
          <w:szCs w:val="18"/>
        </w:rPr>
      </w:r>
    </w:p>
    <w:p>
      <w:pPr>
        <w:pStyle w:val="1268"/>
        <w:ind w:firstLine="0"/>
        <w:keepNext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передала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______________________________________________________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78"/>
        <w:jc w:val="center"/>
        <w:keepNext/>
        <w:rPr>
          <w:rFonts w:ascii="PT Astra Serif" w:hAnsi="PT Astra Serif" w:cs="PT Astra Serif"/>
          <w:iCs/>
          <w:sz w:val="18"/>
          <w:szCs w:val="18"/>
        </w:rPr>
        <w:outlineLvl w:val="0"/>
      </w:pPr>
      <w:r>
        <w:rPr>
          <w:rFonts w:ascii="PT Astra Serif" w:hAnsi="PT Astra Serif" w:eastAsia="PT Astra Serif" w:cs="PT Astra Serif"/>
          <w:iCs/>
          <w:sz w:val="18"/>
          <w:szCs w:val="18"/>
          <w:lang w:eastAsia="ru-RU"/>
        </w:rPr>
        <w:t xml:space="preserve">(наименование нижестоящей избирательной комиссии)</w:t>
      </w:r>
      <w:r>
        <w:rPr>
          <w:rFonts w:ascii="PT Astra Serif" w:hAnsi="PT Astra Serif" w:cs="PT Astra Serif"/>
          <w:iCs/>
          <w:sz w:val="18"/>
          <w:szCs w:val="18"/>
        </w:rPr>
      </w:r>
      <w:r>
        <w:rPr>
          <w:rFonts w:ascii="PT Astra Serif" w:hAnsi="PT Astra Serif" w:cs="PT Astra Serif"/>
          <w:iCs/>
          <w:sz w:val="18"/>
          <w:szCs w:val="18"/>
        </w:rPr>
      </w:r>
    </w:p>
    <w:p>
      <w:pPr>
        <w:keepNext/>
        <w:spacing w:after="6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следующее количество избирательных бюллетеней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выборах депутатов Государственной Думы Федерального Собрания Российской Федерации девятого созыва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бюллетени)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: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keepNext/>
        <w:spacing w:after="60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tbl>
      <w:tblPr>
        <w:tblW w:w="947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2235"/>
        <w:gridCol w:w="2409"/>
        <w:gridCol w:w="2410"/>
        <w:gridCol w:w="2417"/>
      </w:tblGrid>
      <w:tr>
        <w:tblPrEx/>
        <w:trPr>
          <w:trHeight w:val="659"/>
        </w:trPr>
        <w:tc>
          <w:tcPr>
            <w:gridSpan w:val="2"/>
            <w:tcW w:w="4644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пачек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4827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бюллетеней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</w:tr>
      <w:tr>
        <w:tblPrEx/>
        <w:trPr>
          <w:cantSplit/>
          <w:trHeight w:val="1397"/>
        </w:trPr>
        <w:tc>
          <w:tcPr>
            <w:tcW w:w="2235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по_______________ </w:t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lang w:eastAsia="ru-RU"/>
              </w:rPr>
              <w:t xml:space="preserve">(наименование одномандатного избирательного округа)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№___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2409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2410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по_______________ </w:t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lang w:eastAsia="ru-RU"/>
              </w:rPr>
              <w:t xml:space="preserve">(наименование</w:t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  <w:lang w:eastAsia="ru-RU"/>
              </w:rPr>
              <w:t xml:space="preserve"> одномандатного избирательного округа)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№___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2417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409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410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417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</w:tbl>
    <w:p>
      <w:pPr>
        <w:pStyle w:val="1264"/>
        <w:jc w:val="right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p>
      <w:pPr>
        <w:pStyle w:val="1264"/>
        <w:jc w:val="right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        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</w:t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17"/>
        <w:gridCol w:w="3544"/>
        <w:gridCol w:w="425"/>
        <w:gridCol w:w="1843"/>
        <w:gridCol w:w="425"/>
        <w:gridCol w:w="2516"/>
      </w:tblGrid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Председатель (заместитель председателя, секретарь)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(наименование вышестоящей избирательной комиссии)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Члены комиссии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с правом решающего голоса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(должность представителя организации, оказывающей услуги по доставке)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</w:tbl>
    <w:p>
      <w:pPr>
        <w:keepNext/>
        <w:spacing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keepNext/>
        <w:spacing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keepNext/>
        <w:spacing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«___» _________20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года         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       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                                       «___»  часов «___» минут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keepNext/>
        <w:spacing w:after="0"/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</w:rPr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keepNext/>
        <w:spacing w:after="0"/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</w:rPr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keepNext/>
        <w:spacing w:after="0"/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</w:rPr>
        <w:t xml:space="preserve">__________________________________</w:t>
      </w:r>
      <w:r>
        <w:rPr>
          <w:rFonts w:ascii="PT Astra Serif" w:hAnsi="PT Astra Serif" w:eastAsia="PT Astra Serif" w:cs="PT Astra Serif"/>
        </w:rPr>
        <w:t xml:space="preserve">___</w:t>
      </w:r>
      <w:r>
        <w:rPr>
          <w:rFonts w:ascii="PT Astra Serif" w:hAnsi="PT Astra Serif" w:eastAsia="PT Astra Serif" w:cs="PT Astra Serif"/>
        </w:rPr>
        <w:t xml:space="preserve">__________________________</w:t>
      </w:r>
      <w:r>
        <w:rPr>
          <w:rFonts w:ascii="PT Astra Serif" w:hAnsi="PT Astra Serif" w:eastAsia="PT Astra Serif" w:cs="PT Astra Serif"/>
        </w:rPr>
        <w:t xml:space="preserve">_</w:t>
      </w:r>
      <w:r>
        <w:rPr>
          <w:rFonts w:ascii="PT Astra Serif" w:hAnsi="PT Astra Serif" w:eastAsia="PT Astra Serif" w:cs="PT Astra Serif"/>
        </w:rPr>
        <w:t xml:space="preserve">_____________________</w:t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jc w:val="center"/>
        <w:keepNext/>
        <w:spacing w:after="0"/>
        <w:rPr>
          <w:rFonts w:ascii="PT Astra Serif" w:hAnsi="PT Astra Serif" w:cs="PT Astra Serif"/>
          <w:iCs/>
          <w:sz w:val="18"/>
          <w:szCs w:val="18"/>
        </w:rPr>
      </w:pPr>
      <w:r>
        <w:rPr>
          <w:rFonts w:ascii="PT Astra Serif" w:hAnsi="PT Astra Serif" w:eastAsia="PT Astra Serif" w:cs="PT Astra Serif"/>
          <w:iCs/>
          <w:sz w:val="18"/>
          <w:szCs w:val="18"/>
        </w:rPr>
        <w:t xml:space="preserve">(наименование нижестоящей избирательной комиссии)</w:t>
      </w:r>
      <w:r>
        <w:rPr>
          <w:rFonts w:ascii="PT Astra Serif" w:hAnsi="PT Astra Serif" w:cs="PT Astra Serif"/>
          <w:iCs/>
          <w:sz w:val="18"/>
          <w:szCs w:val="18"/>
        </w:rPr>
      </w:r>
      <w:r>
        <w:rPr>
          <w:rFonts w:ascii="PT Astra Serif" w:hAnsi="PT Astra Serif" w:cs="PT Astra Serif"/>
          <w:iCs/>
          <w:sz w:val="18"/>
          <w:szCs w:val="18"/>
        </w:rPr>
      </w:r>
    </w:p>
    <w:p>
      <w:pPr>
        <w:keepNext/>
        <w:spacing w:after="6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keepNext/>
        <w:spacing w:after="6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получила следующее количество бюллетеней: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keepNext/>
        <w:spacing w:after="60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tbl>
      <w:tblPr>
        <w:tblW w:w="947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2235"/>
        <w:gridCol w:w="2409"/>
        <w:gridCol w:w="2410"/>
        <w:gridCol w:w="2417"/>
      </w:tblGrid>
      <w:tr>
        <w:tblPrEx/>
        <w:trPr>
          <w:trHeight w:val="555"/>
        </w:trPr>
        <w:tc>
          <w:tcPr>
            <w:gridSpan w:val="2"/>
            <w:tcW w:w="4644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пачек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4827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бюллетеней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</w:tr>
      <w:tr>
        <w:tblPrEx/>
        <w:trPr>
          <w:cantSplit/>
          <w:trHeight w:val="1397"/>
        </w:trPr>
        <w:tc>
          <w:tcPr>
            <w:tcW w:w="2235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по_______________ </w:t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lang w:eastAsia="ru-RU"/>
              </w:rPr>
              <w:t xml:space="preserve">(наименование одномандатного избирательного округа)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№___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2409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2410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по_______________ </w:t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lang w:eastAsia="ru-RU"/>
              </w:rPr>
              <w:t xml:space="preserve">(наименование</w:t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  <w:lang w:eastAsia="ru-RU"/>
              </w:rPr>
              <w:t xml:space="preserve"> одномандатного избирательного округа)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№___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2417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</w:tr>
      <w:tr>
        <w:tblPrEx/>
        <w:trPr/>
        <w:tc>
          <w:tcPr>
            <w:tcW w:w="2235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409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410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417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</w:tbl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17"/>
        <w:gridCol w:w="3544"/>
        <w:gridCol w:w="425"/>
        <w:gridCol w:w="1843"/>
        <w:gridCol w:w="425"/>
        <w:gridCol w:w="2516"/>
      </w:tblGrid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Председатель (заместитель председателя, секретарь)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(наименование нижестоящей избирательной комиссии)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  <w:tr>
        <w:tblPrEx/>
        <w:trPr>
          <w:trHeight w:val="1074"/>
        </w:trPr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Члены комиссии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с правом решающего голоса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(должность представителя организации, оказывающей услуги по доставке)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</w:tbl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81"/>
        <w:jc w:val="both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81"/>
        <w:jc w:val="both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81"/>
        <w:jc w:val="both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81"/>
        <w:jc w:val="both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72"/>
        <w:jc w:val="both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</w:rPr>
        <w:t xml:space="preserve">________________________________________</w:t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81"/>
        <w:contextualSpacing w:val="0"/>
        <w:ind w:firstLine="0"/>
        <w:jc w:val="both"/>
        <w:spacing w:line="240" w:lineRule="auto"/>
        <w:rPr>
          <w:rFonts w:ascii="PT Astra Serif" w:hAnsi="PT Astra Serif" w:cs="PT Astra Serif"/>
          <w:sz w:val="16"/>
          <w:szCs w:val="16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16"/>
          <w:szCs w:val="16"/>
        </w:rPr>
      </w:r>
      <w:r>
        <w:rPr>
          <w:rFonts w:ascii="PT Astra Serif" w:hAnsi="PT Astra Serif" w:eastAsia="PT Astra Serif" w:cs="PT Astra Serif"/>
          <w:b/>
          <w:bCs/>
          <w:sz w:val="16"/>
          <w:szCs w:val="16"/>
          <w:vertAlign w:val="baseline"/>
        </w:rPr>
        <w:t xml:space="preserve">*</w:t>
      </w:r>
      <w:r>
        <w:rPr>
          <w:rFonts w:ascii="PT Astra Serif" w:hAnsi="PT Astra Serif" w:eastAsia="PT Astra Serif" w:cs="PT Astra Serif"/>
          <w:b/>
          <w:bCs/>
          <w:sz w:val="16"/>
          <w:szCs w:val="16"/>
          <w:vertAlign w:val="superscript"/>
        </w:rPr>
        <w:t xml:space="preserve"> 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В соответствии с частью 15 статьи 79 Федерального закона «О выборах депутатов Государственной Думы Федерального Собрания Российской Федерации» при передаче бюллетеней вышесто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ящей избирательной комиссией нижестоящей избирательной комиссии вправе присутствовать члены указанных избирательных комиссий, представители политических партий, наименования которых внесены в бюллетень, кандидаты, фамилии, имена и отчества ко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торых внесены в бюллетень для голосования по соответствующим одномандатным избирательным округам, или представители этих кандидатов. При этом каждое из перечисленных лиц вправе подписать составляемый при передаче бюллетеней акт.</w:t>
      </w:r>
      <w:r>
        <w:rPr>
          <w:rFonts w:ascii="PT Astra Serif" w:hAnsi="PT Astra Serif" w:cs="PT Astra Serif"/>
          <w:sz w:val="16"/>
          <w:szCs w:val="16"/>
          <w:highlight w:val="none"/>
        </w:rPr>
      </w:r>
      <w:r>
        <w:rPr>
          <w:rFonts w:ascii="PT Astra Serif" w:hAnsi="PT Astra Serif" w:cs="PT Astra Serif"/>
          <w:sz w:val="16"/>
          <w:szCs w:val="16"/>
          <w:highlight w:val="none"/>
        </w:rPr>
      </w:r>
    </w:p>
    <w:p>
      <w:pPr>
        <w:pStyle w:val="1281"/>
        <w:contextualSpacing w:val="0"/>
        <w:ind w:firstLine="0"/>
        <w:jc w:val="both"/>
        <w:spacing w:line="240" w:lineRule="auto"/>
        <w:rPr>
          <w:rFonts w:ascii="PT Astra Serif" w:hAnsi="PT Astra Serif" w:cs="PT Astra Serif"/>
          <w:sz w:val="16"/>
          <w:szCs w:val="16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  <w:t xml:space="preserve">** 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В указанной графе проставляется прочерк в случае передачи бюллетеней, предназначенных для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избирательных участков, образованных на территории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города Байконура.</w:t>
      </w:r>
      <w:r>
        <w:rPr>
          <w:rFonts w:ascii="PT Astra Serif" w:hAnsi="PT Astra Serif" w:cs="PT Astra Serif"/>
          <w:sz w:val="16"/>
          <w:szCs w:val="16"/>
          <w:highlight w:val="none"/>
        </w:rPr>
      </w:r>
      <w:r>
        <w:rPr>
          <w:rFonts w:ascii="PT Astra Serif" w:hAnsi="PT Astra Serif" w:cs="PT Astra Serif"/>
          <w:sz w:val="16"/>
          <w:szCs w:val="16"/>
          <w:highlight w:val="none"/>
        </w:rPr>
      </w:r>
    </w:p>
    <w:p>
      <w:pPr>
        <w:pStyle w:val="1281"/>
        <w:contextualSpacing w:val="0"/>
        <w:ind w:firstLine="0"/>
        <w:jc w:val="both"/>
        <w:spacing w:line="240" w:lineRule="auto"/>
        <w:rPr>
          <w:rFonts w:ascii="PT Astra Serif" w:hAnsi="PT Astra Serif" w:cs="PT Astra Serif"/>
          <w:sz w:val="16"/>
          <w:szCs w:val="16"/>
        </w:rPr>
        <w:suppressLineNumbers w:val="0"/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  <w:t xml:space="preserve">*** 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При передаче бюлле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теней в терр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иториальную избирательную комиссию города Байконура указываются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члены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Центральной избирательной комиссии Российской Федерации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с правом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решающего голоса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, определяемые на эти цели распоряжением Председателя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Центральной избирательной комиссии Российской Федерации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.</w:t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rPr>
          <w:rFonts w:ascii="PT Astra Serif" w:hAnsi="PT Astra Serif" w:cs="PT Astra Serif"/>
          <w:sz w:val="24"/>
          <w:szCs w:val="24"/>
          <w:vertAlign w:val="superscript"/>
        </w:rPr>
        <w:sectPr>
          <w:headerReference w:type="default" r:id="rId12"/>
          <w:footerReference w:type="default" r:id="rId22"/>
          <w:footerReference w:type="first" r:id="rId23"/>
          <w:footnotePr/>
          <w:endnotePr/>
          <w:type w:val="nextPage"/>
          <w:pgSz w:w="11906" w:h="16838" w:orient="portrait"/>
          <w:pgMar w:top="709" w:right="851" w:bottom="1135" w:left="1701" w:header="709" w:footer="709" w:gutter="0"/>
          <w:pgNumType w:start="1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 4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51" w:afterAutospacing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65"/>
        <w:spacing w:line="240" w:lineRule="auto"/>
        <w:widowControl/>
        <w:rPr>
          <w:rFonts w:ascii="PT Astra Serif" w:hAnsi="PT Astra Serif" w:cs="PT Astra Serif"/>
          <w:b w:val="0"/>
          <w:bCs w:val="0"/>
          <w:sz w:val="16"/>
          <w:szCs w:val="16"/>
        </w:rPr>
        <w:outlineLvl w:val="1"/>
      </w:pPr>
      <w:r>
        <w:rPr>
          <w:rFonts w:ascii="PT Astra Serif" w:hAnsi="PT Astra Serif" w:eastAsia="PT Astra Serif" w:cs="PT Astra Serif"/>
          <w:b w:val="0"/>
          <w:bCs w:val="0"/>
          <w:sz w:val="16"/>
          <w:szCs w:val="16"/>
          <w:highlight w:val="none"/>
          <w:vertAlign w:val="superscript"/>
        </w:rPr>
      </w:r>
      <w:r>
        <w:rPr>
          <w:rFonts w:ascii="PT Astra Serif" w:hAnsi="PT Astra Serif" w:cs="PT Astra Serif"/>
          <w:b w:val="0"/>
          <w:bCs w:val="0"/>
          <w:sz w:val="16"/>
          <w:szCs w:val="16"/>
        </w:rPr>
      </w:r>
      <w:r>
        <w:rPr>
          <w:rFonts w:ascii="PT Astra Serif" w:hAnsi="PT Astra Serif" w:cs="PT Astra Serif"/>
          <w:b w:val="0"/>
          <w:bCs w:val="0"/>
          <w:sz w:val="16"/>
          <w:szCs w:val="16"/>
        </w:rPr>
      </w:r>
    </w:p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  <w:highlight w:val="none"/>
          <w:vertAlign w:val="superscript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АКТ</w:t>
      </w:r>
      <w:r>
        <w:rPr>
          <w:rFonts w:ascii="PT Astra Serif" w:hAnsi="PT Astra Serif" w:eastAsia="PT Astra Serif" w:cs="PT Astra Serif"/>
          <w:b/>
          <w:bCs/>
          <w:sz w:val="24"/>
          <w:szCs w:val="24"/>
          <w:vertAlign w:val="superscript"/>
        </w:rPr>
        <w:t xml:space="preserve">*</w:t>
      </w:r>
      <w:r>
        <w:rPr>
          <w:rFonts w:ascii="PT Astra Serif" w:hAnsi="PT Astra Serif" w:cs="PT Astra Serif"/>
          <w:b/>
          <w:bCs/>
          <w:sz w:val="24"/>
          <w:szCs w:val="24"/>
          <w:highlight w:val="none"/>
          <w:vertAlign w:val="superscript"/>
        </w:rPr>
      </w:r>
      <w:r>
        <w:rPr>
          <w:rFonts w:ascii="PT Astra Serif" w:hAnsi="PT Astra Serif" w:cs="PT Astra Serif"/>
          <w:b/>
          <w:bCs/>
          <w:sz w:val="24"/>
          <w:szCs w:val="24"/>
          <w:highlight w:val="none"/>
          <w:vertAlign w:val="superscript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передачи избирательных бюллетеней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выборах депутатов Государственной Думы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Федерального Собрания Российской 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созыва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keepNext w:val="0"/>
        <w:widowControl/>
        <w:rPr>
          <w:rFonts w:ascii="PT Astra Serif" w:hAnsi="PT Astra Serif" w:cs="PT Astra Serif"/>
          <w:sz w:val="20"/>
          <w:szCs w:val="20"/>
        </w:rPr>
        <w:outlineLvl w:val="6"/>
      </w:pPr>
      <w:r>
        <w:rPr>
          <w:rFonts w:ascii="PT Astra Serif" w:hAnsi="PT Astra Serif" w:eastAsia="PT Astra Serif" w:cs="PT Astra Serif"/>
          <w:sz w:val="20"/>
          <w:szCs w:val="20"/>
        </w:rPr>
        <w:t xml:space="preserve"> </w:t>
      </w:r>
      <w:r>
        <w:rPr>
          <w:rFonts w:ascii="PT Astra Serif" w:hAnsi="PT Astra Serif" w:cs="PT Astra Serif"/>
          <w:sz w:val="20"/>
          <w:szCs w:val="20"/>
        </w:rPr>
      </w:r>
      <w:r>
        <w:rPr>
          <w:rFonts w:ascii="PT Astra Serif" w:hAnsi="PT Astra Serif" w:cs="PT Astra Serif"/>
          <w:sz w:val="20"/>
          <w:szCs w:val="20"/>
        </w:rPr>
      </w:r>
    </w:p>
    <w:p>
      <w:pPr>
        <w:pStyle w:val="1264"/>
        <w:jc w:val="both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«___» _________20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года          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      «___»  часов «___» минут</w:t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hAnsi="PT Astra Serif" w:eastAsia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</w:p>
    <w:p>
      <w:pPr>
        <w:pStyle w:val="1276"/>
        <w:jc w:val="both"/>
        <w:spacing w:after="0" w:line="240" w:lineRule="auto"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________________________________________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_____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__________________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___ 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передала, </w:t>
      </w:r>
      <w:r>
        <w:rPr>
          <w:rFonts w:ascii="PT Astra Serif" w:hAnsi="PT Astra Serif" w:cs="PT Astra Serif"/>
          <w:bCs/>
          <w:sz w:val="24"/>
          <w:szCs w:val="24"/>
        </w:rPr>
      </w:r>
      <w:r>
        <w:rPr>
          <w:rFonts w:ascii="PT Astra Serif" w:hAnsi="PT Astra Serif" w:cs="PT Astra Serif"/>
          <w:bCs/>
          <w:sz w:val="24"/>
          <w:szCs w:val="24"/>
        </w:rPr>
      </w:r>
    </w:p>
    <w:p>
      <w:pPr>
        <w:pStyle w:val="1268"/>
        <w:ind w:firstLine="0"/>
        <w:jc w:val="center"/>
        <w:keepNext/>
        <w:spacing w:after="0" w:line="240" w:lineRule="auto"/>
        <w:rPr>
          <w:rFonts w:ascii="PT Astra Serif" w:hAnsi="PT Astra Serif" w:cs="PT Astra Serif"/>
          <w:iCs/>
          <w:sz w:val="18"/>
          <w:szCs w:val="18"/>
        </w:rPr>
      </w:pPr>
      <w:r>
        <w:rPr>
          <w:rFonts w:ascii="PT Astra Serif" w:hAnsi="PT Astra Serif" w:eastAsia="PT Astra Serif" w:cs="PT Astra Serif"/>
          <w:iCs/>
          <w:sz w:val="18"/>
          <w:szCs w:val="18"/>
        </w:rPr>
        <w:t xml:space="preserve">(наименование вышестоящей избирательной комиссии)</w:t>
      </w:r>
      <w:r>
        <w:rPr>
          <w:rFonts w:ascii="PT Astra Serif" w:hAnsi="PT Astra Serif" w:cs="PT Astra Serif"/>
          <w:iCs/>
          <w:sz w:val="18"/>
          <w:szCs w:val="18"/>
        </w:rPr>
      </w:r>
      <w:r>
        <w:rPr>
          <w:rFonts w:ascii="PT Astra Serif" w:hAnsi="PT Astra Serif" w:cs="PT Astra Serif"/>
          <w:iCs/>
          <w:sz w:val="18"/>
          <w:szCs w:val="18"/>
        </w:rPr>
      </w:r>
    </w:p>
    <w:p>
      <w:pPr>
        <w:pStyle w:val="1268"/>
        <w:ind w:firstLine="0"/>
        <w:keepNext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а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______________________________________________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получила</w:t>
      </w:r>
      <w:r>
        <w:rPr>
          <w:rFonts w:ascii="PT Astra Serif" w:hAnsi="PT Astra Serif" w:eastAsia="PT Astra Serif" w:cs="PT Astra Serif"/>
          <w:sz w:val="26"/>
          <w:szCs w:val="26"/>
        </w:rPr>
        <w:t xml:space="preserve">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78"/>
        <w:jc w:val="center"/>
        <w:keepNext/>
        <w:rPr>
          <w:rFonts w:ascii="PT Astra Serif" w:hAnsi="PT Astra Serif" w:cs="PT Astra Serif"/>
          <w:iCs/>
          <w:sz w:val="18"/>
          <w:szCs w:val="18"/>
        </w:rPr>
        <w:outlineLvl w:val="0"/>
      </w:pPr>
      <w:r>
        <w:rPr>
          <w:rFonts w:ascii="PT Astra Serif" w:hAnsi="PT Astra Serif" w:eastAsia="PT Astra Serif" w:cs="PT Astra Serif"/>
          <w:iCs/>
          <w:sz w:val="18"/>
          <w:szCs w:val="18"/>
          <w:lang w:eastAsia="ru-RU"/>
        </w:rPr>
        <w:t xml:space="preserve">(наименование нижестоящей избирательной комиссии)</w:t>
      </w:r>
      <w:r>
        <w:rPr>
          <w:rFonts w:ascii="PT Astra Serif" w:hAnsi="PT Astra Serif" w:cs="PT Astra Serif"/>
          <w:iCs/>
          <w:sz w:val="18"/>
          <w:szCs w:val="18"/>
        </w:rPr>
      </w:r>
      <w:r>
        <w:rPr>
          <w:rFonts w:ascii="PT Astra Serif" w:hAnsi="PT Astra Serif" w:cs="PT Astra Serif"/>
          <w:iCs/>
          <w:sz w:val="18"/>
          <w:szCs w:val="18"/>
        </w:rPr>
      </w:r>
    </w:p>
    <w:p>
      <w:pPr>
        <w:jc w:val="both"/>
        <w:keepNext/>
        <w:spacing w:after="6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следующее количество избирательных бюллетеней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выборах депутатов Государственной Думы Федерального Собрания Российской Федерации девятого созыва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бюллетени)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: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tbl>
      <w:tblPr>
        <w:tblW w:w="959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819"/>
        <w:gridCol w:w="1416"/>
        <w:gridCol w:w="2137"/>
        <w:gridCol w:w="272"/>
        <w:gridCol w:w="154"/>
        <w:gridCol w:w="1848"/>
        <w:gridCol w:w="408"/>
        <w:gridCol w:w="18"/>
        <w:gridCol w:w="2399"/>
        <w:gridCol w:w="124"/>
      </w:tblGrid>
      <w:tr>
        <w:tblPrEx/>
        <w:trPr>
          <w:gridAfter w:val="1"/>
          <w:trHeight w:val="365"/>
        </w:trPr>
        <w:tc>
          <w:tcPr>
            <w:gridSpan w:val="4"/>
            <w:tcW w:w="4644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пачек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5"/>
            <w:tcW w:w="4827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бюллетеней 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</w:tr>
      <w:tr>
        <w:tblPrEx/>
        <w:trPr>
          <w:cantSplit/>
          <w:gridAfter w:val="1"/>
          <w:trHeight w:val="1124"/>
        </w:trPr>
        <w:tc>
          <w:tcPr>
            <w:gridSpan w:val="2"/>
            <w:tcW w:w="2235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по_______________ </w:t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lang w:eastAsia="ru-RU"/>
              </w:rPr>
              <w:t xml:space="preserve">(наименование одномандатного избирательного округа)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№___ 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2409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3"/>
            <w:tcW w:w="2410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по_______________ </w:t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lang w:eastAsia="ru-RU"/>
              </w:rPr>
              <w:t xml:space="preserve">(наименование </w:t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  <w:lang w:eastAsia="ru-RU"/>
              </w:rPr>
              <w:t xml:space="preserve">одномандатного избирательного округа)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№___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2417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</w:tr>
      <w:tr>
        <w:tblPrEx/>
        <w:trPr>
          <w:gridAfter w:val="1"/>
        </w:trPr>
        <w:tc>
          <w:tcPr>
            <w:gridSpan w:val="2"/>
            <w:tcW w:w="2235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2409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3"/>
            <w:tcW w:w="2410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2417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598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Председатель (заместитель председателя, секретарь)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vertAlign w:val="superscript"/>
              </w:rPr>
              <w:t xml:space="preserve">*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300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411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(наименование вышестоящей избирательной комиссии)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573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Члены комиссии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с правом решающего голоса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274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274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274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586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Председатель (заместитель председателя, секретарь)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300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411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(наименование нижестоящей избирательной комиссии)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573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</w:rPr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Члены комиссии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с правом решающего голоса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274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274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190"/>
        </w:trPr>
        <w:tc>
          <w:tcPr>
            <w:tcW w:w="8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55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W w:w="42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252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</w:tbl>
    <w:p>
      <w:pPr>
        <w:pStyle w:val="1272"/>
        <w:jc w:val="both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</w:rPr>
        <w:t xml:space="preserve">________________________________________</w:t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81"/>
        <w:contextualSpacing/>
        <w:ind w:firstLine="0"/>
        <w:jc w:val="both"/>
        <w:spacing w:line="240" w:lineRule="auto"/>
        <w:rPr>
          <w:rFonts w:ascii="PT Astra Serif" w:hAnsi="PT Astra Serif" w:cs="PT Astra Serif"/>
          <w:sz w:val="16"/>
          <w:szCs w:val="16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16"/>
          <w:szCs w:val="16"/>
        </w:rPr>
      </w:r>
      <w:r>
        <w:rPr>
          <w:rFonts w:ascii="PT Astra Serif" w:hAnsi="PT Astra Serif" w:eastAsia="PT Astra Serif" w:cs="PT Astra Serif"/>
          <w:sz w:val="16"/>
          <w:szCs w:val="16"/>
        </w:rPr>
        <w:t xml:space="preserve">* В соответствии с ч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астью 15 статьи 79 Федерального закона «О выборах депутатов Государственной Думы Федерального Собрания Российской Федерации» при передаче бюллетеней вышестоящей избирательной комиссией нижестоящей избирательной комиссии вправе присутствовать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члены указанных избирательных комиссий, представители политич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еских партий, наименования которых внесены в бюллетень, кандидаты, фамилии, имена и отчества которых внесены в бюллетень для голосования по соответствующим одномандатным избирательным округам, или представители этих кандидатов.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При этом каждое из перечисленных лиц вправе подписать составляемый при передаче бюллетеней акт.</w:t>
      </w:r>
      <w:r>
        <w:rPr>
          <w:rFonts w:ascii="PT Astra Serif" w:hAnsi="PT Astra Serif" w:cs="PT Astra Serif"/>
          <w:sz w:val="16"/>
          <w:szCs w:val="16"/>
          <w:highlight w:val="none"/>
        </w:rPr>
      </w:r>
      <w:r>
        <w:rPr>
          <w:rFonts w:ascii="PT Astra Serif" w:hAnsi="PT Astra Serif" w:cs="PT Astra Serif"/>
          <w:sz w:val="16"/>
          <w:szCs w:val="16"/>
          <w:highlight w:val="none"/>
        </w:rPr>
      </w:r>
    </w:p>
    <w:p>
      <w:pPr>
        <w:pStyle w:val="1281"/>
        <w:contextualSpacing/>
        <w:ind w:left="0" w:right="0" w:firstLine="0"/>
        <w:jc w:val="both"/>
        <w:spacing w:line="240" w:lineRule="auto"/>
        <w:rPr>
          <w:rFonts w:ascii="PT Astra Serif" w:hAnsi="PT Astra Serif" w:cs="PT Astra Serif"/>
          <w:sz w:val="16"/>
          <w:szCs w:val="16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</w:rPr>
        <w:t xml:space="preserve">** В указанной графе проставляется прочерк в случае изготовления бюллетеней, предназначенных для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избирательных участков, образованных на территории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города Байконура, в соответствии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с частью 6 статьи 81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Федерального закона «О выборах депутатов Государственной Думы Федерального Собрания Российской</w:t>
      </w:r>
      <w:r>
        <w:rPr>
          <w:rFonts w:ascii="PT Astra Serif" w:hAnsi="PT Astra Serif" w:eastAsia="PT Astra Serif" w:cs="PT Astra Serif"/>
          <w:sz w:val="16"/>
          <w:szCs w:val="16"/>
          <w:lang w:val="en-US" w:eastAsia="ru-RU"/>
        </w:rPr>
        <w:t xml:space="preserve"> 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Федерации»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.</w:t>
      </w:r>
      <w:r>
        <w:rPr>
          <w:rFonts w:ascii="PT Astra Serif" w:hAnsi="PT Astra Serif" w:cs="PT Astra Serif"/>
          <w:sz w:val="16"/>
          <w:szCs w:val="16"/>
          <w:highlight w:val="none"/>
        </w:rPr>
      </w:r>
      <w:r>
        <w:rPr>
          <w:rFonts w:ascii="PT Astra Serif" w:hAnsi="PT Astra Serif" w:cs="PT Astra Serif"/>
          <w:sz w:val="16"/>
          <w:szCs w:val="16"/>
          <w:highlight w:val="none"/>
        </w:rPr>
      </w:r>
    </w:p>
    <w:p>
      <w:pPr>
        <w:pStyle w:val="1281"/>
        <w:contextualSpacing/>
        <w:ind w:firstLine="0"/>
        <w:jc w:val="both"/>
        <w:spacing w:line="240" w:lineRule="auto"/>
        <w:rPr>
          <w:rFonts w:ascii="PT Astra Serif" w:hAnsi="PT Astra Serif" w:cs="PT Astra Serif"/>
          <w:sz w:val="16"/>
          <w:szCs w:val="16"/>
        </w:rPr>
        <w:suppressLineNumbers w:val="0"/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</w:rPr>
        <w:t xml:space="preserve">*** При передаче бюлле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теней в терр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иториальную избирательную комиссию города Байконура указываются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члены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Центральной избирательной комиссии Российской Федерации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с правом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решающего голоса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, определяемые на эти цели распоряжением Председателя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Центральной избирательной комиссии Российской Федерации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.</w:t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81"/>
        <w:ind w:firstLine="540"/>
        <w:jc w:val="both"/>
        <w:rPr>
          <w:rFonts w:ascii="PT Astra Serif" w:hAnsi="PT Astra Serif" w:cs="PT Astra Serif"/>
        </w:rPr>
        <w:sectPr>
          <w:footnotePr/>
          <w:endnotePr/>
          <w:type w:val="nextPage"/>
          <w:pgSz w:w="11906" w:h="16838" w:orient="portrait"/>
          <w:pgMar w:top="709" w:right="850" w:bottom="198" w:left="1701" w:header="227" w:footer="567" w:gutter="0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</w:rPr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 5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2"/>
          <w:szCs w:val="22"/>
        </w:rPr>
      </w:pPr>
      <w:r>
        <w:rPr>
          <w:rFonts w:ascii="PT Astra Serif" w:hAnsi="PT Astra Serif" w:eastAsia="PT Astra Serif" w:cs="PT Astra Serif"/>
          <w:b/>
          <w:bCs/>
          <w:sz w:val="22"/>
          <w:szCs w:val="22"/>
          <w:highlight w:val="none"/>
        </w:rPr>
      </w:r>
      <w:r>
        <w:rPr>
          <w:rFonts w:ascii="PT Astra Serif" w:hAnsi="PT Astra Serif" w:cs="PT Astra Serif"/>
          <w:b/>
          <w:bCs/>
          <w:sz w:val="22"/>
          <w:szCs w:val="22"/>
        </w:rPr>
      </w:r>
      <w:r>
        <w:rPr>
          <w:rFonts w:ascii="PT Astra Serif" w:hAnsi="PT Astra Serif" w:cs="PT Astra Serif"/>
          <w:b/>
          <w:bCs/>
          <w:sz w:val="22"/>
          <w:szCs w:val="22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Выборы депутатов Государственной Думы </w:t>
      </w: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Федерального Собрания Российской Федерации 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 созыва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______________________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 20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 года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82"/>
        <w:ind w:firstLine="0"/>
        <w:jc w:val="center"/>
        <w:spacing w:line="240" w:lineRule="auto"/>
        <w:rPr>
          <w:rFonts w:ascii="PT Astra Serif" w:hAnsi="PT Astra Serif" w:cs="PT Astra Serif"/>
          <w:b/>
          <w:bCs/>
          <w:sz w:val="16"/>
          <w:szCs w:val="16"/>
        </w:rPr>
      </w:pPr>
      <w:r>
        <w:rPr>
          <w:rFonts w:ascii="PT Astra Serif" w:hAnsi="PT Astra Serif" w:eastAsia="PT Astra Serif" w:cs="PT Astra Serif"/>
          <w:b/>
          <w:bCs/>
          <w:sz w:val="16"/>
          <w:szCs w:val="16"/>
        </w:rPr>
      </w:r>
      <w:r>
        <w:rPr>
          <w:rFonts w:ascii="PT Astra Serif" w:hAnsi="PT Astra Serif" w:cs="PT Astra Serif"/>
          <w:b/>
          <w:bCs/>
          <w:sz w:val="16"/>
          <w:szCs w:val="16"/>
        </w:rPr>
      </w:r>
      <w:r>
        <w:rPr>
          <w:rFonts w:ascii="PT Astra Serif" w:hAnsi="PT Astra Serif" w:cs="PT Astra Serif"/>
          <w:b/>
          <w:bCs/>
          <w:sz w:val="16"/>
          <w:szCs w:val="16"/>
        </w:rPr>
      </w:r>
    </w:p>
    <w:p>
      <w:pPr>
        <w:pStyle w:val="1282"/>
        <w:ind w:firstLine="0"/>
        <w:jc w:val="center"/>
        <w:spacing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Территориальная избирательная комиссия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9458"/>
      </w:tblGrid>
      <w:tr>
        <w:tblPrEx/>
        <w:trPr/>
        <w:tc>
          <w:tcPr>
            <w:tcBorders>
              <w:top w:val="none" w:color="000000" w:sz="4" w:space="0"/>
              <w:left w:val="none" w:color="000000" w:sz="4" w:space="0"/>
              <w:bottom w:val="single" w:color="auto" w:sz="4" w:space="0"/>
              <w:right w:val="none" w:color="000000" w:sz="4" w:space="0"/>
            </w:tcBorders>
            <w:tcW w:w="9458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  <w:tr>
        <w:tblPrEx/>
        <w:trPr/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9458" w:type="dxa"/>
            <w:textDirection w:val="lrTb"/>
            <w:noWrap w:val="false"/>
          </w:tcPr>
          <w:p>
            <w:pPr>
              <w:pStyle w:val="1278"/>
              <w:jc w:val="center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  <w:lang w:eastAsia="ru-RU"/>
              </w:rPr>
              <w:t xml:space="preserve">(наименование территориальной избирательной комиссии)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</w:tbl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Р Е Ш Е Н И Е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spacing w:after="0" w:line="240" w:lineRule="auto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hAnsi="PT Astra Serif" w:eastAsia="PT Astra Serif" w:cs="PT Astra Serif"/>
          <w:sz w:val="20"/>
          <w:szCs w:val="20"/>
          <w:lang w:eastAsia="ru-RU"/>
        </w:rPr>
      </w:r>
      <w:r>
        <w:rPr>
          <w:rFonts w:ascii="PT Astra Serif" w:hAnsi="PT Astra Serif" w:cs="PT Astra Serif"/>
          <w:sz w:val="20"/>
          <w:szCs w:val="20"/>
        </w:rPr>
      </w:r>
      <w:r>
        <w:rPr>
          <w:rFonts w:ascii="PT Astra Serif" w:hAnsi="PT Astra Serif" w:cs="PT Astra Serif"/>
          <w:sz w:val="20"/>
          <w:szCs w:val="20"/>
        </w:rPr>
      </w:r>
    </w:p>
    <w:p>
      <w:pPr>
        <w:pStyle w:val="1264"/>
        <w:jc w:val="left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«___»_________20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года                             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       № __________</w:t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p>
      <w:pPr>
        <w:pStyle w:val="1276"/>
        <w:jc w:val="center"/>
        <w:spacing w:after="0" w:line="240" w:lineRule="auto"/>
        <w:rPr>
          <w:rFonts w:ascii="PT Astra Serif" w:hAnsi="PT Astra Serif" w:cs="PT Astra Serif"/>
          <w:b/>
          <w:sz w:val="2"/>
          <w:szCs w:val="2"/>
        </w:rPr>
      </w:pPr>
      <w:r>
        <w:rPr>
          <w:rFonts w:ascii="PT Astra Serif" w:hAnsi="PT Astra Serif" w:eastAsia="PT Astra Serif" w:cs="PT Astra Serif"/>
          <w:b/>
          <w:sz w:val="2"/>
          <w:szCs w:val="2"/>
        </w:rPr>
      </w:r>
      <w:r>
        <w:rPr>
          <w:rFonts w:ascii="PT Astra Serif" w:hAnsi="PT Astra Serif" w:cs="PT Astra Serif"/>
          <w:b/>
          <w:sz w:val="2"/>
          <w:szCs w:val="2"/>
        </w:rPr>
      </w:r>
      <w:r>
        <w:rPr>
          <w:rFonts w:ascii="PT Astra Serif" w:hAnsi="PT Astra Serif" w:cs="PT Astra Serif"/>
          <w:b/>
          <w:sz w:val="2"/>
          <w:szCs w:val="2"/>
        </w:rPr>
      </w:r>
    </w:p>
    <w:p>
      <w:pPr>
        <w:pStyle w:val="1276"/>
        <w:jc w:val="center"/>
        <w:spacing w:after="0" w:line="240" w:lineRule="auto"/>
        <w:rPr>
          <w:rFonts w:ascii="PT Astra Serif" w:hAnsi="PT Astra Serif" w:cs="PT Astra Serif"/>
          <w:b/>
          <w:sz w:val="24"/>
          <w:szCs w:val="24"/>
        </w:rPr>
      </w:pP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О 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распределении 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избирательных бюллетеней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 для голосования на выборах депутатов Государственной Думы Федерального Собрания Российской Федерации девятого созыва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, передаваемых участковым избирательным комиссиям</w:t>
      </w:r>
      <w:r>
        <w:rPr>
          <w:rFonts w:ascii="PT Astra Serif" w:hAnsi="PT Astra Serif" w:cs="PT Astra Serif"/>
          <w:b/>
          <w:sz w:val="24"/>
          <w:szCs w:val="24"/>
        </w:rPr>
      </w:r>
      <w:r>
        <w:rPr>
          <w:rFonts w:ascii="PT Astra Serif" w:hAnsi="PT Astra Serif" w:cs="PT Astra Serif"/>
          <w:b/>
          <w:sz w:val="24"/>
          <w:szCs w:val="24"/>
        </w:rPr>
      </w:r>
    </w:p>
    <w:p>
      <w:pPr>
        <w:pStyle w:val="1276"/>
        <w:jc w:val="center"/>
        <w:spacing w:after="0" w:line="240" w:lineRule="auto"/>
        <w:rPr>
          <w:rFonts w:ascii="PT Astra Serif" w:hAnsi="PT Astra Serif" w:cs="PT Astra Serif"/>
          <w:b/>
          <w:sz w:val="18"/>
          <w:szCs w:val="18"/>
        </w:rPr>
      </w:pPr>
      <w:r>
        <w:rPr>
          <w:rFonts w:ascii="PT Astra Serif" w:hAnsi="PT Astra Serif" w:eastAsia="PT Astra Serif" w:cs="PT Astra Serif"/>
          <w:b/>
          <w:sz w:val="18"/>
          <w:szCs w:val="18"/>
        </w:rPr>
      </w:r>
      <w:r>
        <w:rPr>
          <w:rFonts w:ascii="PT Astra Serif" w:hAnsi="PT Astra Serif" w:cs="PT Astra Serif"/>
          <w:b/>
          <w:sz w:val="18"/>
          <w:szCs w:val="18"/>
        </w:rPr>
      </w:r>
      <w:r>
        <w:rPr>
          <w:rFonts w:ascii="PT Astra Serif" w:hAnsi="PT Astra Serif" w:cs="PT Astra Serif"/>
          <w:b/>
          <w:sz w:val="18"/>
          <w:szCs w:val="18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bCs/>
          <w:spacing w:val="20"/>
          <w:sz w:val="28"/>
          <w:szCs w:val="28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В соответствии с частью 14 статьи 79 Федерального закона «О выборах депутатов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Государственной Думы Федерального Собрания Российской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 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Федерации» территориальная избирательная комиссия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 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_______________________________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_______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__________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р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е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ш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и л а</w:t>
      </w:r>
      <w:r>
        <w:rPr>
          <w:rFonts w:ascii="PT Astra Serif" w:hAnsi="PT Astra Serif" w:eastAsia="PT Astra Serif" w:cs="PT Astra Serif"/>
          <w:bCs/>
          <w:spacing w:val="20"/>
          <w:sz w:val="28"/>
          <w:szCs w:val="28"/>
        </w:rPr>
        <w:t xml:space="preserve">:</w:t>
      </w:r>
      <w:r>
        <w:rPr>
          <w:rFonts w:ascii="PT Astra Serif" w:hAnsi="PT Astra Serif" w:cs="PT Astra Serif"/>
          <w:bCs/>
          <w:spacing w:val="20"/>
          <w:sz w:val="28"/>
          <w:szCs w:val="28"/>
        </w:rPr>
      </w:r>
      <w:r>
        <w:rPr>
          <w:rFonts w:ascii="PT Astra Serif" w:hAnsi="PT Astra Serif" w:cs="PT Astra Serif"/>
          <w:bCs/>
          <w:spacing w:val="20"/>
          <w:sz w:val="28"/>
          <w:szCs w:val="28"/>
        </w:rPr>
      </w:r>
    </w:p>
    <w:p>
      <w:pPr>
        <w:ind w:firstLine="720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                       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(наименование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территориальной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избирательной комиссии)</w:t>
      </w:r>
      <w:r>
        <w:rPr>
          <w:rFonts w:ascii="PT Astra Serif" w:hAnsi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1. Передать в участковые избирательные комиссии по акту следующее количество избирательных бюллетеней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выборах депутатов Государственной Думы Федерального Собрания Российской Федерации девятого созыва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бюллетени)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: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tbl>
      <w:tblPr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1984"/>
        <w:gridCol w:w="1985"/>
        <w:gridCol w:w="1701"/>
        <w:gridCol w:w="1701"/>
      </w:tblGrid>
      <w:tr>
        <w:tblPrEx/>
        <w:trPr>
          <w:trHeight w:val="610"/>
        </w:trPr>
        <w:tc>
          <w:tcPr>
            <w:tcW w:w="1985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Номер избирательного участка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1984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Наименование 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и номер одномандатного избирательного округа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*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1985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Число избирателей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3402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передаваемых бюллетеней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</w:tr>
      <w:tr>
        <w:tblPrEx/>
        <w:trPr>
          <w:cantSplit/>
          <w:trHeight w:val="1981"/>
        </w:trPr>
        <w:tc>
          <w:tcPr>
            <w:tcW w:w="1985" w:type="dxa"/>
            <w:vAlign w:val="center"/>
            <w:vMerge w:val="continue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</w:r>
            <w:r>
              <w:rPr>
                <w:rFonts w:ascii="Times New Roman" w:hAnsi="Times New Roman"/>
                <w:b/>
              </w:rPr>
            </w:r>
            <w:r>
              <w:rPr>
                <w:rFonts w:ascii="Times New Roman" w:hAnsi="Times New Roman"/>
                <w:b/>
              </w:rPr>
            </w:r>
          </w:p>
        </w:tc>
        <w:tc>
          <w:tcPr>
            <w:tcW w:w="1984" w:type="dxa"/>
            <w:vAlign w:val="center"/>
            <w:vMerge w:val="continue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</w:r>
            <w:r>
              <w:rPr>
                <w:rFonts w:ascii="Times New Roman" w:hAnsi="Times New Roman"/>
                <w:b/>
              </w:rPr>
            </w:r>
            <w:r>
              <w:rPr>
                <w:rFonts w:ascii="Times New Roman" w:hAnsi="Times New Roman"/>
                <w:b/>
              </w:rPr>
            </w:r>
          </w:p>
        </w:tc>
        <w:tc>
          <w:tcPr>
            <w:tcW w:w="1985" w:type="dxa"/>
            <w:vAlign w:val="center"/>
            <w:vMerge w:val="continue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</w:r>
            <w:r>
              <w:rPr>
                <w:rFonts w:ascii="Times New Roman" w:hAnsi="Times New Roman"/>
                <w:b/>
              </w:rPr>
            </w:r>
            <w:r>
              <w:rPr>
                <w:rFonts w:ascii="Times New Roman" w:hAnsi="Times New Roman"/>
                <w:b/>
              </w:rPr>
            </w:r>
          </w:p>
        </w:tc>
        <w:tc>
          <w:tcPr>
            <w:tcW w:w="1701" w:type="dxa"/>
            <w:vAlign w:val="center"/>
            <w:textDirection w:val="btLr"/>
            <w:noWrap w:val="false"/>
          </w:tcPr>
          <w:p>
            <w:pPr>
              <w:ind w:left="113" w:right="113"/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  <w:sz w:val="28"/>
                <w:szCs w:val="28"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одномандатному избирательному округу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*</w:t>
            </w:r>
            <w:r>
              <w:rPr>
                <w:rFonts w:ascii="PT Astra Serif" w:hAnsi="PT Astra Serif" w:cs="PT Astra Serif"/>
                <w:b/>
                <w:sz w:val="28"/>
                <w:szCs w:val="28"/>
                <w:vertAlign w:val="superscript"/>
              </w:rPr>
            </w:r>
            <w:r>
              <w:rPr>
                <w:rFonts w:ascii="PT Astra Serif" w:hAnsi="PT Astra Serif" w:cs="PT Astra Serif"/>
                <w:b/>
                <w:sz w:val="28"/>
                <w:szCs w:val="28"/>
                <w:vertAlign w:val="superscript"/>
              </w:rPr>
            </w:r>
          </w:p>
        </w:tc>
        <w:tc>
          <w:tcPr>
            <w:tcW w:w="1701" w:type="dxa"/>
            <w:vAlign w:val="center"/>
            <w:textDirection w:val="btLr"/>
            <w:noWrap w:val="false"/>
          </w:tcPr>
          <w:p>
            <w:pPr>
              <w:ind w:left="113" w:right="113"/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</w:tr>
      <w:tr>
        <w:tblPrEx/>
        <w:trPr/>
        <w:tc>
          <w:tcPr>
            <w:tcW w:w="1985" w:type="dxa"/>
            <w:vMerge w:val="restart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1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1984" w:type="dxa"/>
            <w:vMerge w:val="restart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2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1985" w:type="dxa"/>
            <w:vMerge w:val="restart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3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1701" w:type="dxa"/>
            <w:vMerge w:val="restart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4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1701" w:type="dxa"/>
            <w:vMerge w:val="restart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5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1985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984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985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701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701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>
          <w:trHeight w:val="329"/>
        </w:trPr>
        <w:tc>
          <w:tcPr>
            <w:gridSpan w:val="2"/>
            <w:tcW w:w="3969" w:type="dxa"/>
            <w:textDirection w:val="lrTb"/>
            <w:noWrap w:val="false"/>
          </w:tcPr>
          <w:p>
            <w:pPr>
              <w:jc w:val="right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b/>
                <w:sz w:val="24"/>
                <w:szCs w:val="24"/>
              </w:rPr>
              <w:t xml:space="preserve">ИТОГО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985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701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701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</w:tbl>
    <w:p>
      <w:pPr>
        <w:ind w:firstLine="709"/>
        <w:jc w:val="both"/>
        <w:spacing w:after="0" w:line="240" w:lineRule="auto"/>
        <w:tabs>
          <w:tab w:val="left" w:pos="1134" w:leader="none"/>
        </w:tabs>
        <w:rPr>
          <w:rFonts w:ascii="PT Astra Serif" w:hAnsi="PT Astra Serif" w:cs="PT Astra Serif"/>
          <w:bCs/>
          <w:sz w:val="16"/>
          <w:szCs w:val="16"/>
        </w:rPr>
      </w:pPr>
      <w:r>
        <w:rPr>
          <w:rFonts w:ascii="PT Astra Serif" w:hAnsi="PT Astra Serif" w:eastAsia="PT Astra Serif" w:cs="PT Astra Serif"/>
          <w:bCs/>
          <w:sz w:val="16"/>
          <w:szCs w:val="16"/>
        </w:rPr>
      </w:r>
      <w:r>
        <w:rPr>
          <w:rFonts w:ascii="PT Astra Serif" w:hAnsi="PT Astra Serif" w:cs="PT Astra Serif"/>
          <w:bCs/>
          <w:sz w:val="16"/>
          <w:szCs w:val="16"/>
        </w:rPr>
      </w:r>
      <w:r>
        <w:rPr>
          <w:rFonts w:ascii="PT Astra Serif" w:hAnsi="PT Astra Serif" w:cs="PT Astra Serif"/>
          <w:bCs/>
          <w:sz w:val="16"/>
          <w:szCs w:val="16"/>
        </w:rPr>
      </w:r>
    </w:p>
    <w:p>
      <w:pPr>
        <w:ind w:firstLine="709"/>
        <w:jc w:val="both"/>
        <w:spacing w:after="0" w:line="240" w:lineRule="auto"/>
        <w:tabs>
          <w:tab w:val="left" w:pos="1134" w:leader="none"/>
        </w:tabs>
        <w:rPr>
          <w:rFonts w:ascii="PT Astra Serif" w:hAnsi="PT Astra Serif" w:cs="PT Astra Serif"/>
          <w:sz w:val="28"/>
          <w:szCs w:val="28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2. 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Контроль за исполнением настоящего решения возложить на секретаря избирательной комиссии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______________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____________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_________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___________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sz w:val="18"/>
          <w:szCs w:val="18"/>
          <w14:ligatures w14:val="none"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                                                                                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(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фамилия,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инициалы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)</w:t>
      </w:r>
      <w:r>
        <w:rPr>
          <w:rFonts w:ascii="PT Astra Serif" w:hAnsi="PT Astra Serif" w:cs="PT Astra Serif"/>
          <w:sz w:val="18"/>
          <w:szCs w:val="18"/>
          <w14:ligatures w14:val="none"/>
        </w:rPr>
      </w:r>
      <w:r>
        <w:rPr>
          <w:rFonts w:ascii="PT Astra Serif" w:hAnsi="PT Astra Serif" w:cs="PT Astra Serif"/>
          <w:sz w:val="18"/>
          <w:szCs w:val="18"/>
          <w14:ligatures w14:val="none"/>
        </w:rPr>
      </w:r>
    </w:p>
    <w:p>
      <w:pPr>
        <w:pStyle w:val="1268"/>
        <w:ind w:left="283" w:firstLine="709"/>
        <w:spacing w:after="0" w:line="240" w:lineRule="auto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75"/>
        <w:gridCol w:w="3828"/>
        <w:gridCol w:w="283"/>
        <w:gridCol w:w="1843"/>
        <w:gridCol w:w="425"/>
        <w:gridCol w:w="2516"/>
      </w:tblGrid>
      <w:tr>
        <w:tblPrEx/>
        <w:trPr/>
        <w:tc>
          <w:tcPr>
            <w:tcW w:w="67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82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Председатель территориальной избирательной комиссии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67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82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  <w:tr>
        <w:tblPrEx/>
        <w:trPr/>
        <w:tc>
          <w:tcPr>
            <w:tcW w:w="67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82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Секретарь территориальной избирательной комиссии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67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82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</w:tbl>
    <w:p>
      <w:pPr>
        <w:pStyle w:val="1281"/>
        <w:ind w:firstLine="540"/>
        <w:jc w:val="both"/>
        <w:rPr>
          <w:rFonts w:ascii="PT Astra Serif" w:hAnsi="PT Astra Serif" w:cs="PT Astra Serif"/>
          <w:sz w:val="22"/>
          <w:szCs w:val="22"/>
          <w14:ligatures w14:val="none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  <w:lang w:eastAsia="ru-RU"/>
        </w:rPr>
      </w:r>
      <w:r>
        <w:rPr>
          <w:rFonts w:ascii="PT Astra Serif" w:hAnsi="PT Astra Serif" w:cs="PT Astra Serif"/>
          <w:sz w:val="22"/>
          <w:szCs w:val="22"/>
          <w14:ligatures w14:val="none"/>
        </w:rPr>
      </w:r>
      <w:r>
        <w:rPr>
          <w:rFonts w:ascii="PT Astra Serif" w:hAnsi="PT Astra Serif" w:cs="PT Astra Serif"/>
          <w:sz w:val="22"/>
          <w:szCs w:val="22"/>
          <w14:ligatures w14:val="none"/>
        </w:rPr>
      </w:r>
    </w:p>
    <w:p>
      <w:pPr>
        <w:pStyle w:val="1272"/>
        <w:jc w:val="both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</w:rPr>
        <w:t xml:space="preserve">________________________________________</w:t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81"/>
        <w:ind w:firstLine="0"/>
        <w:jc w:val="both"/>
        <w:rPr>
          <w:rFonts w:ascii="PT Astra Serif" w:hAnsi="PT Astra Serif" w:cs="PT Astra Serif"/>
          <w:sz w:val="16"/>
          <w:szCs w:val="16"/>
          <w:highlight w:val="none"/>
          <w14:ligatures w14:val="none"/>
        </w:rPr>
      </w:pPr>
      <w:r>
        <w:rPr>
          <w:rFonts w:ascii="PT Astra Serif" w:hAnsi="PT Astra Serif" w:eastAsia="PT Astra Serif" w:cs="PT Astra Serif"/>
          <w:sz w:val="16"/>
          <w:szCs w:val="16"/>
        </w:rPr>
        <w:t xml:space="preserve">* 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При распределении 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бюллетене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й, передаваемых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участковым избирательным комиссиям, сформированным на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избирательных участках, образованных за пределами Российской Федерации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, а также сформированным на избирательных участках города Байконура, в графе 2 указывается «Страна», а в графе 4 проставляется прочерк.</w:t>
      </w:r>
      <w:r>
        <w:rPr>
          <w:rFonts w:ascii="PT Astra Serif" w:hAnsi="PT Astra Serif" w:cs="PT Astra Serif"/>
          <w:sz w:val="16"/>
          <w:szCs w:val="16"/>
          <w:highlight w:val="none"/>
          <w14:ligatures w14:val="none"/>
        </w:rPr>
      </w:r>
      <w:r>
        <w:rPr>
          <w:rFonts w:ascii="PT Astra Serif" w:hAnsi="PT Astra Serif" w:cs="PT Astra Serif"/>
          <w:sz w:val="16"/>
          <w:szCs w:val="16"/>
          <w:highlight w:val="none"/>
          <w14:ligatures w14:val="none"/>
        </w:rPr>
      </w:r>
    </w:p>
    <w:p>
      <w:pPr>
        <w:rPr>
          <w:rFonts w:ascii="PT Astra Serif" w:hAnsi="PT Astra Serif" w:cs="PT Astra Serif"/>
          <w:sz w:val="24"/>
          <w:szCs w:val="24"/>
        </w:rPr>
        <w:sectPr>
          <w:footnotePr/>
          <w:endnotePr/>
          <w:type w:val="nextPage"/>
          <w:pgSz w:w="11906" w:h="16838" w:orient="portrait"/>
          <w:pgMar w:top="709" w:right="851" w:bottom="822" w:left="1701" w:header="227" w:footer="567" w:gutter="0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 6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0"/>
          <w:szCs w:val="20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</w:p>
    <w:p>
      <w:pPr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  <w:lang w:eastAsia="ru-RU"/>
        </w:rPr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АКТ 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b w:val="0"/>
          <w:bCs w:val="0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об уничтожении выбракованных избирательных бюллетеней</w:t>
      </w:r>
      <w:r>
        <w:rPr>
          <w:rFonts w:ascii="PT Astra Serif" w:hAnsi="PT Astra Serif" w:eastAsia="PT Astra Serif" w:cs="PT Astra Serif"/>
          <w:b w:val="0"/>
          <w:bCs w:val="0"/>
          <w:sz w:val="24"/>
          <w:szCs w:val="24"/>
        </w:rPr>
        <w:t xml:space="preserve"> </w:t>
      </w:r>
      <w:r>
        <w:rPr>
          <w:rFonts w:ascii="PT Astra Serif" w:hAnsi="PT Astra Serif" w:cs="PT Astra Serif"/>
          <w:b w:val="0"/>
          <w:bCs w:val="0"/>
          <w:sz w:val="24"/>
          <w:szCs w:val="24"/>
        </w:rPr>
      </w:r>
      <w:r>
        <w:rPr>
          <w:rFonts w:ascii="PT Astra Serif" w:hAnsi="PT Astra Serif" w:cs="PT Astra Serif"/>
          <w:b w:val="0"/>
          <w:bCs w:val="0"/>
          <w:sz w:val="24"/>
          <w:szCs w:val="24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выборах депутатов Государственной Думы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Федерального Собрания Российской 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созыва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keepNext w:val="0"/>
        <w:widowControl/>
        <w:rPr>
          <w:rFonts w:ascii="PT Astra Serif" w:hAnsi="PT Astra Serif" w:cs="PT Astra Serif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jc w:val="both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«___» _________20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года    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                 «___»  часов «___» минут</w:t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p>
      <w:pPr>
        <w:ind w:left="0" w:right="0" w:firstLine="0"/>
        <w:jc w:val="center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_______________________________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76"/>
        <w:ind w:firstLine="709"/>
        <w:jc w:val="center"/>
        <w:spacing w:after="0" w:line="240" w:lineRule="auto"/>
        <w:rPr>
          <w:rFonts w:ascii="PT Astra Serif" w:hAnsi="PT Astra Serif" w:cs="PT Astra Serif"/>
          <w:bCs/>
          <w:sz w:val="18"/>
          <w:szCs w:val="18"/>
        </w:rPr>
      </w:pPr>
      <w:r>
        <w:rPr>
          <w:rFonts w:ascii="PT Astra Serif" w:hAnsi="PT Astra Serif" w:eastAsia="PT Astra Serif" w:cs="PT Astra Serif"/>
          <w:bCs/>
          <w:sz w:val="18"/>
          <w:szCs w:val="18"/>
        </w:rPr>
        <w:t xml:space="preserve">(наименование </w:t>
      </w:r>
      <w:r>
        <w:rPr>
          <w:rFonts w:ascii="PT Astra Serif" w:hAnsi="PT Astra Serif" w:eastAsia="PT Astra Serif" w:cs="PT Astra Serif"/>
          <w:bCs/>
          <w:sz w:val="18"/>
          <w:szCs w:val="18"/>
        </w:rPr>
        <w:t xml:space="preserve">территориальной избирательной комиссии</w:t>
      </w:r>
      <w:r>
        <w:rPr>
          <w:rFonts w:ascii="PT Astra Serif" w:hAnsi="PT Astra Serif" w:eastAsia="PT Astra Serif" w:cs="PT Astra Serif"/>
          <w:bCs/>
          <w:sz w:val="18"/>
          <w:szCs w:val="18"/>
        </w:rPr>
        <w:t xml:space="preserve">)</w:t>
      </w:r>
      <w:r>
        <w:rPr>
          <w:rFonts w:ascii="PT Astra Serif" w:hAnsi="PT Astra Serif" w:cs="PT Astra Serif"/>
          <w:bCs/>
          <w:sz w:val="18"/>
          <w:szCs w:val="18"/>
        </w:rPr>
      </w:r>
      <w:r>
        <w:rPr>
          <w:rFonts w:ascii="PT Astra Serif" w:hAnsi="PT Astra Serif" w:cs="PT Astra Serif"/>
          <w:bCs/>
          <w:sz w:val="18"/>
          <w:szCs w:val="18"/>
        </w:rPr>
      </w:r>
    </w:p>
    <w:p>
      <w:pPr>
        <w:pStyle w:val="1276"/>
        <w:ind w:firstLine="709"/>
        <w:jc w:val="both"/>
        <w:spacing w:after="0" w:line="240" w:lineRule="auto"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</w:r>
      <w:r>
        <w:rPr>
          <w:rFonts w:ascii="PT Astra Serif" w:hAnsi="PT Astra Serif" w:cs="PT Astra Serif"/>
          <w:bCs/>
          <w:sz w:val="24"/>
          <w:szCs w:val="24"/>
        </w:rPr>
      </w:r>
      <w:r>
        <w:rPr>
          <w:rFonts w:ascii="PT Astra Serif" w:hAnsi="PT Astra Serif" w:cs="PT Astra Serif"/>
          <w:bCs/>
          <w:sz w:val="24"/>
          <w:szCs w:val="24"/>
        </w:rPr>
      </w:r>
    </w:p>
    <w:p>
      <w:pPr>
        <w:pStyle w:val="1276"/>
        <w:ind w:firstLine="709"/>
        <w:jc w:val="both"/>
        <w:spacing w:after="0" w:line="240" w:lineRule="auto"/>
        <w:rPr>
          <w:rFonts w:ascii="PT Astra Serif" w:hAnsi="PT Astra Serif" w:cs="PT Astra Serif"/>
          <w:bCs/>
          <w:sz w:val="26"/>
          <w:szCs w:val="26"/>
        </w:rPr>
      </w:pPr>
      <w:r>
        <w:rPr>
          <w:rFonts w:ascii="PT Astra Serif" w:hAnsi="PT Astra Serif" w:eastAsia="PT Astra Serif" w:cs="PT Astra Serif"/>
          <w:bCs/>
          <w:sz w:val="26"/>
          <w:szCs w:val="26"/>
        </w:rPr>
      </w:r>
      <w:r>
        <w:rPr>
          <w:rFonts w:ascii="PT Astra Serif" w:hAnsi="PT Astra Serif" w:cs="PT Astra Serif"/>
          <w:bCs/>
          <w:sz w:val="26"/>
          <w:szCs w:val="26"/>
        </w:rPr>
      </w:r>
      <w:r>
        <w:rPr>
          <w:rFonts w:ascii="PT Astra Serif" w:hAnsi="PT Astra Serif" w:cs="PT Astra Serif"/>
          <w:bCs/>
          <w:sz w:val="26"/>
          <w:szCs w:val="26"/>
        </w:rPr>
      </w:r>
    </w:p>
    <w:p>
      <w:pPr>
        <w:pStyle w:val="1276"/>
        <w:ind w:firstLine="709"/>
        <w:jc w:val="both"/>
        <w:spacing w:after="0" w:line="240" w:lineRule="auto"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Настоящим Актом подтверждается:</w:t>
      </w:r>
      <w:r>
        <w:rPr>
          <w:rFonts w:ascii="PT Astra Serif" w:hAnsi="PT Astra Serif" w:cs="PT Astra Serif"/>
          <w:bCs/>
          <w:sz w:val="24"/>
          <w:szCs w:val="24"/>
        </w:rPr>
      </w:r>
      <w:r>
        <w:rPr>
          <w:rFonts w:ascii="PT Astra Serif" w:hAnsi="PT Astra Serif" w:cs="PT Astra Serif"/>
          <w:bCs/>
          <w:sz w:val="24"/>
          <w:szCs w:val="24"/>
        </w:rPr>
      </w:r>
    </w:p>
    <w:p>
      <w:pPr>
        <w:pStyle w:val="1276"/>
        <w:ind w:firstLine="709"/>
        <w:jc w:val="both"/>
        <w:spacing w:after="0" w:line="240" w:lineRule="auto"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</w:r>
      <w:r>
        <w:rPr>
          <w:rFonts w:ascii="PT Astra Serif" w:hAnsi="PT Astra Serif" w:cs="PT Astra Serif"/>
          <w:bCs/>
          <w:sz w:val="24"/>
          <w:szCs w:val="24"/>
        </w:rPr>
      </w:r>
      <w:r>
        <w:rPr>
          <w:rFonts w:ascii="PT Astra Serif" w:hAnsi="PT Astra Serif" w:cs="PT Astra Serif"/>
          <w:bCs/>
          <w:sz w:val="24"/>
          <w:szCs w:val="24"/>
        </w:rPr>
      </w:r>
    </w:p>
    <w:p>
      <w:pPr>
        <w:pStyle w:val="1276"/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1. При передаче участковой избирательной комисс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ии избирательного </w:t>
      </w:r>
      <w:r>
        <w:rPr>
          <w:rFonts w:ascii="PT Astra Serif" w:hAnsi="PT Astra Serif" w:eastAsia="PT Astra Serif" w:cs="PT Astra Serif"/>
          <w:sz w:val="24"/>
          <w:szCs w:val="24"/>
        </w:rPr>
        <w:br/>
      </w:r>
      <w:r>
        <w:rPr>
          <w:rFonts w:ascii="PT Astra Serif" w:hAnsi="PT Astra Serif" w:eastAsia="PT Astra Serif" w:cs="PT Astra Serif"/>
          <w:sz w:val="24"/>
          <w:szCs w:val="24"/>
        </w:rPr>
        <w:t xml:space="preserve">участка № 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избирательных бюллетеней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выборах депутатов Государственной Думы Федерального Собрания</w:t>
        <w:br/>
        <w:t xml:space="preserve">Российской Федерации девятого созыва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бюллетени)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было выявлено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 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 штук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jc w:val="center"/>
        <w:spacing w:after="0" w:line="240" w:lineRule="auto"/>
        <w:tabs>
          <w:tab w:val="left" w:pos="993" w:leader="none"/>
        </w:tabs>
        <w:rPr>
          <w:rFonts w:ascii="PT Astra Serif" w:hAnsi="PT Astra Serif" w:cs="PT Astra Serif"/>
          <w:sz w:val="18"/>
          <w:szCs w:val="18"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      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(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количество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цифрами и прописью)</w:t>
      </w:r>
      <w:r>
        <w:rPr>
          <w:rFonts w:ascii="PT Astra Serif" w:hAnsi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</w:p>
    <w:p>
      <w:pPr>
        <w:jc w:val="both"/>
        <w:spacing w:after="0" w:line="240" w:lineRule="auto"/>
        <w:tabs>
          <w:tab w:val="left" w:pos="993" w:leader="none"/>
        </w:tabs>
        <w:rPr>
          <w:rFonts w:ascii="PT Astra Serif" w:hAnsi="PT Astra Serif" w:cs="PT Astra Serif"/>
          <w:sz w:val="26"/>
          <w:szCs w:val="26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бракованных бюллетеней для голосования по одном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андатному избирательному округу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6"/>
          <w:szCs w:val="26"/>
        </w:rPr>
        <w:t xml:space="preserve">_</w:t>
      </w:r>
      <w:r>
        <w:rPr>
          <w:rFonts w:ascii="PT Astra Serif" w:hAnsi="PT Astra Serif" w:eastAsia="PT Astra Serif" w:cs="PT Astra Serif"/>
          <w:sz w:val="26"/>
          <w:szCs w:val="26"/>
        </w:rPr>
        <w:t xml:space="preserve">______________________________</w:t>
      </w:r>
      <w:r>
        <w:rPr>
          <w:rFonts w:ascii="PT Astra Serif" w:hAnsi="PT Astra Serif" w:eastAsia="PT Astra Serif" w:cs="PT Astra Serif"/>
          <w:sz w:val="26"/>
          <w:szCs w:val="26"/>
        </w:rPr>
        <w:t xml:space="preserve">_____</w:t>
      </w:r>
      <w:r>
        <w:rPr>
          <w:rFonts w:ascii="PT Astra Serif" w:hAnsi="PT Astra Serif" w:eastAsia="PT Astra Serif" w:cs="PT Astra Serif"/>
          <w:sz w:val="26"/>
          <w:szCs w:val="26"/>
        </w:rPr>
        <w:t xml:space="preserve">____________________</w:t>
      </w:r>
      <w:r>
        <w:rPr>
          <w:rFonts w:ascii="PT Astra Serif" w:hAnsi="PT Astra Serif" w:eastAsia="PT Astra Serif" w:cs="PT Astra Serif"/>
          <w:sz w:val="26"/>
          <w:szCs w:val="26"/>
        </w:rPr>
        <w:t xml:space="preserve">_____________</w:t>
      </w:r>
      <w:r>
        <w:rPr>
          <w:rFonts w:ascii="PT Astra Serif" w:hAnsi="PT Astra Serif" w:eastAsia="PT Astra Serif" w:cs="PT Astra Serif"/>
          <w:sz w:val="26"/>
          <w:szCs w:val="26"/>
        </w:rPr>
        <w:t xml:space="preserve">__, </w:t>
      </w:r>
      <w:r>
        <w:rPr>
          <w:rFonts w:ascii="PT Astra Serif" w:hAnsi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</w:p>
    <w:p>
      <w:pPr>
        <w:jc w:val="center"/>
        <w:spacing w:after="0" w:line="240" w:lineRule="auto"/>
        <w:tabs>
          <w:tab w:val="left" w:pos="993" w:leader="none"/>
        </w:tabs>
        <w:rPr>
          <w:rFonts w:ascii="PT Astra Serif" w:hAnsi="PT Astra Serif" w:cs="PT Astra Serif"/>
          <w:sz w:val="26"/>
          <w:szCs w:val="26"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(наименование и номер одномандатного избирательного округа)</w:t>
      </w:r>
      <w:r>
        <w:rPr>
          <w:rFonts w:ascii="PT Astra Serif" w:hAnsi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</w:p>
    <w:p>
      <w:pPr>
        <w:jc w:val="center"/>
        <w:spacing w:after="0" w:line="240" w:lineRule="auto"/>
        <w:tabs>
          <w:tab w:val="left" w:pos="993" w:leader="none"/>
        </w:tabs>
        <w:rPr>
          <w:rFonts w:ascii="PT Astra Serif" w:hAnsi="PT Astra Serif" w:cs="PT Astra Serif"/>
          <w:sz w:val="18"/>
          <w:szCs w:val="18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________________________________________________________________________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 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(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количество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цифрами и прописью)</w:t>
      </w:r>
      <w:r>
        <w:rPr>
          <w:rFonts w:ascii="PT Astra Serif" w:hAnsi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</w:p>
    <w:p>
      <w:pPr>
        <w:jc w:val="both"/>
        <w:spacing w:after="0" w:line="240" w:lineRule="auto"/>
        <w:tabs>
          <w:tab w:val="left" w:pos="993" w:leader="none"/>
        </w:tabs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бракованных бюллетеней для голосования по федеральному избирательному округу.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jc w:val="both"/>
        <w:spacing w:after="0" w:line="240" w:lineRule="auto"/>
        <w:tabs>
          <w:tab w:val="left" w:pos="993" w:leader="none"/>
        </w:tabs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firstLine="709"/>
        <w:jc w:val="both"/>
        <w:spacing w:after="0" w:line="240" w:lineRule="auto"/>
        <w:tabs>
          <w:tab w:val="left" w:pos="993" w:leader="none"/>
        </w:tabs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2.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 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Все выбракованные бюллетени были уничтожены.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spacing w:after="0" w:line="240" w:lineRule="auto"/>
        <w:tabs>
          <w:tab w:val="left" w:pos="993" w:leader="none"/>
        </w:tabs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817"/>
        <w:gridCol w:w="3544"/>
        <w:gridCol w:w="425"/>
        <w:gridCol w:w="1843"/>
        <w:gridCol w:w="425"/>
        <w:gridCol w:w="2516"/>
      </w:tblGrid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Председатель 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(заместитель председателя, секретарь) территориальной избирательной комиссии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Члены комиссии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с правом решающего голоса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</w:tbl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  <w:vertAlign w:val="superscript"/>
        </w:rPr>
      </w:pP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</w:p>
    <w:p>
      <w:pPr>
        <w:spacing w:after="0" w:line="240" w:lineRule="auto"/>
        <w:rPr>
          <w:rFonts w:ascii="PT Astra Serif" w:hAnsi="PT Astra Serif" w:cs="PT Astra Serif"/>
        </w:rPr>
        <w:sectPr>
          <w:footerReference w:type="first" r:id="rId24"/>
          <w:footnotePr/>
          <w:endnotePr/>
          <w:type w:val="nextPage"/>
          <w:pgSz w:w="11906" w:h="16838" w:orient="portrait"/>
          <w:pgMar w:top="709" w:right="851" w:bottom="1135" w:left="1701" w:header="227" w:footer="567" w:gutter="0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</w:rPr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251"/>
      </w:tblGrid>
      <w:tr>
        <w:tblPrEx/>
        <w:trPr/>
        <w:tc>
          <w:tcPr>
            <w:tcW w:w="9251" w:type="dxa"/>
            <w:textDirection w:val="lrTb"/>
            <w:noWrap w:val="false"/>
          </w:tcPr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2370"/>
              <w:gridCol w:w="6660"/>
            </w:tblGrid>
            <w:tr>
              <w:tblPrEx/>
              <w:trPr>
                <w:trHeight w:val="983"/>
              </w:trPr>
              <w:tc>
                <w:tcPr>
                  <w:tcW w:w="2370" w:type="dxa"/>
                  <w:textDirection w:val="lrTb"/>
                  <w:noWrap w:val="false"/>
                </w:tcPr>
                <w:p>
                  <w:pPr>
                    <w:spacing w:after="0" w:line="240" w:lineRule="auto"/>
                    <w:rPr>
                      <w:rFonts w:ascii="PT Astra Serif" w:hAnsi="PT Astra Serif" w:cs="PT Astra Serif"/>
                    </w:rPr>
                  </w:pPr>
                  <w:r>
                    <w:rPr>
                      <w:rFonts w:ascii="PT Astra Serif" w:hAnsi="PT Astra Serif" w:eastAsia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</w:p>
              </w:tc>
              <w:tc>
                <w:tcPr>
                  <w:tcW w:w="6660" w:type="dxa"/>
                  <w:textDirection w:val="lrTb"/>
                  <w:noWrap w:val="false"/>
                </w:tcPr>
                <w:p>
                  <w:pPr>
                    <w:jc w:val="center"/>
                    <w:spacing w:after="0" w:line="240" w:lineRule="auto"/>
                    <w:rPr>
                      <w:rFonts w:ascii="PT Astra Serif" w:hAnsi="PT Astra Serif" w:cs="PT Astra Serif"/>
                    </w:rPr>
                  </w:pPr>
                  <w:r>
                    <w:rPr>
                      <w:rFonts w:ascii="PT Astra Serif" w:hAnsi="PT Astra Serif" w:eastAsia="PT Astra Serif" w:cs="PT Astra Serif"/>
                    </w:rPr>
                    <w:t xml:space="preserve">Приложение № </w:t>
                  </w:r>
                  <w:r>
                    <w:rPr>
                      <w:rFonts w:ascii="PT Astra Serif" w:hAnsi="PT Astra Serif" w:eastAsia="PT Astra Serif" w:cs="PT Astra Serif"/>
                    </w:rPr>
                    <w:t xml:space="preserve">7</w:t>
                  </w:r>
                  <w:r>
                    <w:rPr>
                      <w:rFonts w:ascii="PT Astra Serif" w:hAnsi="PT Astra Serif" w:eastAsia="PT Astra Serif" w:cs="PT Astra Serif"/>
                    </w:rPr>
                    <w:t xml:space="preserve"> </w:t>
                  </w:r>
                  <w:r>
                    <w:rPr>
                      <w:rFonts w:ascii="PT Astra Serif" w:hAnsi="PT Astra Serif" w:eastAsia="PT Astra Serif" w:cs="PT Astra Serif"/>
                    </w:rPr>
                    <w:t xml:space="preserve">(форма)</w:t>
                  </w:r>
                  <w:r>
                    <w:rPr>
                      <w:rFonts w:ascii="PT Astra Serif" w:hAnsi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</w:p>
                <w:p>
                  <w:pPr>
                    <w:jc w:val="center"/>
                    <w:spacing w:after="0" w:line="240" w:lineRule="auto"/>
                    <w:rPr>
                      <w:rFonts w:ascii="PT Astra Serif" w:hAnsi="PT Astra Serif" w:cs="PT Astra Serif"/>
                    </w:rPr>
                  </w:pPr>
                  <w:r>
                    <w:rPr>
                      <w:rFonts w:ascii="PT Astra Serif" w:hAnsi="PT Astra Serif" w:eastAsia="PT Astra Serif" w:cs="PT Astra Serif"/>
                    </w:rPr>
      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      </w:r>
                  <w:r>
                    <w:rPr>
                      <w:rFonts w:ascii="PT Astra Serif" w:hAnsi="PT Astra Serif" w:eastAsia="PT Astra Serif" w:cs="PT Astra Serif"/>
                    </w:rPr>
                    <w:t xml:space="preserve">девятого</w:t>
                  </w:r>
                  <w:r>
                    <w:rPr>
                      <w:rFonts w:ascii="PT Astra Serif" w:hAnsi="PT Astra Serif" w:eastAsia="PT Astra Serif" w:cs="PT Astra Serif"/>
                    </w:rPr>
                    <w:t xml:space="preserve"> созыва</w:t>
                  </w:r>
                  <w:r>
                    <w:rPr>
                      <w:rFonts w:ascii="PT Astra Serif" w:hAnsi="PT Astra Serif" w:eastAsia="PT Astra Serif" w:cs="PT Astra Serif"/>
                      <w:lang w:eastAsia="ru-RU"/>
                    </w:rPr>
                    <w:t xml:space="preserve">, </w:t>
                    <w:br/>
                  </w:r>
                  <w:r>
                    <w:rPr>
                      <w:rFonts w:ascii="PT Astra Serif" w:hAnsi="PT Astra Serif" w:eastAsia="PT Astra Serif" w:cs="PT Astra Serif"/>
                      <w:lang w:eastAsia="ru-RU"/>
                    </w:rPr>
                    <w:t xml:space="preserve">а также осуществления </w:t>
                  </w:r>
                  <w:r>
                    <w:rPr>
                      <w:rFonts w:ascii="PT Astra Serif" w:hAnsi="PT Astra Serif" w:eastAsia="PT Astra Serif" w:cs="PT Astra Serif"/>
                      <w:lang w:eastAsia="ru-RU"/>
                    </w:rPr>
                    <w:t xml:space="preserve">контроля за</w:t>
                  </w:r>
                  <w:r>
                    <w:rPr>
                      <w:rFonts w:ascii="PT Astra Serif" w:hAnsi="PT Astra Serif" w:eastAsia="PT Astra Serif" w:cs="PT Astra Serif"/>
                      <w:lang w:eastAsia="ru-RU"/>
                    </w:rPr>
                    <w:t xml:space="preserve"> их изготовлением и доставкой</w:t>
                  </w:r>
                  <w:r>
                    <w:rPr>
                      <w:rFonts w:ascii="PT Astra Serif" w:hAnsi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</w:p>
              </w:tc>
            </w:tr>
          </w:tbl>
          <w:p>
            <w:pPr>
              <w:pStyle w:val="1265"/>
              <w:spacing w:line="240" w:lineRule="auto"/>
              <w:widowControl/>
              <w:rPr>
                <w:rFonts w:ascii="PT Astra Serif" w:hAnsi="PT Astra Serif" w:cs="PT Astra Serif"/>
                <w:b/>
                <w:bCs/>
                <w:sz w:val="24"/>
                <w:szCs w:val="24"/>
              </w:rPr>
              <w:outlineLvl w:val="1"/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</w:rPr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r>
          </w:p>
          <w:p>
            <w:pPr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  <w:lang w:eastAsia="ru-RU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pStyle w:val="1265"/>
              <w:spacing w:line="240" w:lineRule="auto"/>
              <w:widowControl/>
              <w:rPr>
                <w:rFonts w:ascii="PT Astra Serif" w:hAnsi="PT Astra Serif" w:cs="PT Astra Serif"/>
                <w:b/>
                <w:bCs/>
                <w:sz w:val="24"/>
                <w:szCs w:val="24"/>
              </w:rPr>
              <w:outlineLvl w:val="1"/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</w:rPr>
              <w:t xml:space="preserve">АКТ </w:t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об обнаружении лишних/недостающего количества 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избирательных бюллетеней</w:t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для голосования 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на выборах депутатов Государственной Думы </w:t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Федерального Собрания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Российской Федерации девятого созыва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4"/>
              <w:keepNext w:val="0"/>
              <w:widowControl/>
              <w:rPr>
                <w:rFonts w:ascii="PT Astra Serif" w:hAnsi="PT Astra Serif" w:cs="PT Astra Serif"/>
                <w:sz w:val="24"/>
                <w:szCs w:val="24"/>
              </w:rPr>
              <w:outlineLvl w:val="6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4"/>
              <w:jc w:val="both"/>
              <w:keepNext w:val="0"/>
              <w:widowControl/>
              <w:rPr>
                <w:rFonts w:ascii="PT Astra Serif" w:hAnsi="PT Astra Serif" w:cs="PT Astra Serif"/>
                <w:b w:val="0"/>
                <w:sz w:val="24"/>
                <w:szCs w:val="24"/>
              </w:rPr>
              <w:outlineLvl w:val="6"/>
            </w:pPr>
            <w:r>
              <w:rPr>
                <w:rFonts w:ascii="PT Astra Serif" w:hAnsi="PT Astra Serif" w:eastAsia="PT Astra Serif" w:cs="PT Astra Serif"/>
                <w:b w:val="0"/>
                <w:sz w:val="26"/>
                <w:szCs w:val="26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b w:val="0"/>
                <w:sz w:val="24"/>
                <w:szCs w:val="24"/>
              </w:rPr>
              <w:t xml:space="preserve">«___» _________20__ года                    </w:t>
            </w:r>
            <w:r>
              <w:rPr>
                <w:rFonts w:ascii="PT Astra Serif" w:hAnsi="PT Astra Serif" w:eastAsia="PT Astra Serif" w:cs="PT Astra Serif"/>
                <w:b w:val="0"/>
                <w:sz w:val="24"/>
                <w:szCs w:val="24"/>
              </w:rPr>
              <w:t xml:space="preserve">        </w:t>
            </w:r>
            <w:r>
              <w:rPr>
                <w:rFonts w:ascii="PT Astra Serif" w:hAnsi="PT Astra Serif" w:eastAsia="PT Astra Serif" w:cs="PT Astra Serif"/>
                <w:b w:val="0"/>
                <w:sz w:val="24"/>
                <w:szCs w:val="24"/>
              </w:rPr>
              <w:t xml:space="preserve">                               «___»  часов «___» минут</w:t>
            </w:r>
            <w:r>
              <w:rPr>
                <w:rFonts w:ascii="PT Astra Serif" w:hAnsi="PT Astra Serif" w:cs="PT Astra Serif"/>
                <w:b w:val="0"/>
                <w:sz w:val="24"/>
                <w:szCs w:val="24"/>
              </w:rPr>
            </w:r>
            <w:r>
              <w:rPr>
                <w:rFonts w:ascii="PT Astra Serif" w:hAnsi="PT Astra Serif" w:cs="PT Astra Serif"/>
                <w:b w:val="0"/>
                <w:sz w:val="24"/>
                <w:szCs w:val="24"/>
              </w:rPr>
            </w:r>
          </w:p>
          <w:p>
            <w:pPr>
              <w:pStyle w:val="1276"/>
              <w:ind w:firstLine="709"/>
              <w:jc w:val="both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76"/>
              <w:ind w:firstLine="709"/>
              <w:jc w:val="both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76"/>
              <w:ind w:firstLine="709"/>
              <w:jc w:val="both"/>
              <w:spacing w:after="0" w:line="240" w:lineRule="auto"/>
              <w:rPr>
                <w:rFonts w:ascii="PT Astra Serif" w:hAnsi="PT Astra Serif" w:cs="PT Astra Serif"/>
                <w:sz w:val="28"/>
                <w:szCs w:val="28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1.</w:t>
            </w:r>
            <w:r>
              <w:rPr>
                <w:rFonts w:ascii="PT Astra Serif" w:hAnsi="PT Astra Serif" w:eastAsia="PT Astra Serif" w:cs="PT Astra Serif"/>
              </w:rPr>
              <w:t xml:space="preserve"> 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Участковая избирательная комиссия избирательного участка № 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 при проведении поштучного пересчета избирательных бюллетеней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для голосования на выборах депутатов Государственной Думы Федерального Собрания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br/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Российской Федерации девятого созыва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(далее – бюллетени)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, полученных от </w:t>
            </w: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_________________________</w:t>
            </w: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____________________</w:t>
            </w: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_______</w:t>
            </w: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____________,</w:t>
            </w:r>
            <w:r>
              <w:rPr>
                <w:rFonts w:ascii="PT Astra Serif" w:hAnsi="PT Astra Serif" w:eastAsia="PT Astra Serif" w:cs="PT Astra Serif"/>
                <w:sz w:val="28"/>
                <w:szCs w:val="28"/>
              </w:rPr>
              <w:t xml:space="preserve"> </w:t>
            </w:r>
            <w:r>
              <w:rPr>
                <w:rFonts w:ascii="PT Astra Serif" w:hAnsi="PT Astra Serif" w:cs="PT Astra Serif"/>
                <w:sz w:val="28"/>
                <w:szCs w:val="28"/>
              </w:rPr>
            </w:r>
            <w:r>
              <w:rPr>
                <w:rFonts w:ascii="PT Astra Serif" w:hAnsi="PT Astra Serif" w:cs="PT Astra Serif"/>
                <w:sz w:val="28"/>
                <w:szCs w:val="28"/>
              </w:rPr>
            </w:r>
          </w:p>
          <w:p>
            <w:pPr>
              <w:ind w:firstLine="286"/>
              <w:jc w:val="center"/>
              <w:spacing w:after="0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(наименование территориальной избирательной комиссии)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  <w:p>
            <w:pPr>
              <w:pStyle w:val="1276"/>
              <w:jc w:val="both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бнаружила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лишн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ие/недостачу в количестве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: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 штук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                                                                                      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цифрами и прописью)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  <w:p>
            <w:pPr>
              <w:jc w:val="both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бюллетеней для голосования по одном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андатному избирательному округу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6"/>
                <w:szCs w:val="26"/>
              </w:rPr>
              <w:t xml:space="preserve">_</w:t>
            </w:r>
            <w:r>
              <w:rPr>
                <w:rFonts w:ascii="PT Astra Serif" w:hAnsi="PT Astra Serif" w:eastAsia="PT Astra Serif" w:cs="PT Astra Serif"/>
                <w:sz w:val="26"/>
                <w:szCs w:val="26"/>
              </w:rPr>
              <w:t xml:space="preserve">_____________</w:t>
            </w:r>
            <w:r>
              <w:rPr>
                <w:rFonts w:ascii="PT Astra Serif" w:hAnsi="PT Astra Serif" w:eastAsia="PT Astra Serif" w:cs="PT Astra Serif"/>
                <w:sz w:val="26"/>
                <w:szCs w:val="26"/>
              </w:rPr>
              <w:t xml:space="preserve">__________________________________</w:t>
            </w:r>
            <w:r>
              <w:rPr>
                <w:rFonts w:ascii="PT Astra Serif" w:hAnsi="PT Astra Serif" w:eastAsia="PT Astra Serif" w:cs="PT Astra Serif"/>
                <w:sz w:val="26"/>
                <w:szCs w:val="26"/>
              </w:rPr>
              <w:t xml:space="preserve">____</w:t>
            </w:r>
            <w:r>
              <w:rPr>
                <w:rFonts w:ascii="PT Astra Serif" w:hAnsi="PT Astra Serif" w:eastAsia="PT Astra Serif" w:cs="PT Astra Serif"/>
                <w:sz w:val="26"/>
                <w:szCs w:val="26"/>
              </w:rPr>
              <w:t xml:space="preserve">_______________</w:t>
            </w:r>
            <w:r>
              <w:rPr>
                <w:rFonts w:ascii="PT Astra Serif" w:hAnsi="PT Astra Serif" w:eastAsia="PT Astra Serif" w:cs="PT Astra Serif"/>
                <w:sz w:val="26"/>
                <w:szCs w:val="26"/>
              </w:rPr>
              <w:t xml:space="preserve">__, </w:t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(наименование и номер одномандатного избирательного округа)</w:t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___________________________________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штук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цифрами и прописью)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  <w:p>
            <w:pPr>
              <w:jc w:val="both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бюллетеней для голосования по федеральному избирательному округу.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76"/>
              <w:ind w:firstLine="709"/>
              <w:jc w:val="both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ind w:firstLine="708"/>
              <w:jc w:val="both"/>
              <w:spacing w:after="0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2.</w:t>
            </w:r>
            <w:r>
              <w:rPr>
                <w:rFonts w:ascii="PT Astra Serif" w:hAnsi="PT Astra Serif" w:eastAsia="PT Astra Serif" w:cs="PT Astra Serif"/>
              </w:rPr>
              <w:t xml:space="preserve"> 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Лишние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бюллетени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в количестве 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 штук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ind w:firstLine="708"/>
              <w:jc w:val="center"/>
              <w:spacing w:after="0"/>
              <w:tabs>
                <w:tab w:val="left" w:pos="4082" w:leader="none"/>
                <w:tab w:val="center" w:pos="5031" w:leader="none"/>
              </w:tabs>
              <w:rPr>
                <w:rFonts w:ascii="PT Astra Serif" w:hAnsi="PT Astra Serif" w:cs="PT Astra Serif"/>
                <w:sz w:val="28"/>
                <w:szCs w:val="2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                                                             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цифрами и прописью)</w:t>
            </w:r>
            <w:r>
              <w:rPr>
                <w:rFonts w:ascii="PT Astra Serif" w:hAnsi="PT Astra Serif" w:cs="PT Astra Serif"/>
                <w:sz w:val="28"/>
                <w:szCs w:val="28"/>
              </w:rPr>
            </w:r>
            <w:r>
              <w:rPr>
                <w:rFonts w:ascii="PT Astra Serif" w:hAnsi="PT Astra Serif" w:cs="PT Astra Serif"/>
                <w:sz w:val="28"/>
                <w:szCs w:val="28"/>
              </w:rPr>
            </w:r>
          </w:p>
          <w:p>
            <w:pPr>
              <w:spacing w:after="0"/>
              <w:tabs>
                <w:tab w:val="left" w:pos="4082" w:leader="none"/>
                <w:tab w:val="center" w:pos="5031" w:leader="none"/>
              </w:tabs>
              <w:rPr>
                <w:rFonts w:ascii="PT Astra Serif" w:hAnsi="PT Astra Serif" w:cs="PT Astra Serif"/>
                <w:color w:val="ffffff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переданы в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_</w:t>
            </w:r>
            <w:r>
              <w:rPr>
                <w:rFonts w:ascii="PT Astra Serif" w:hAnsi="PT Astra Serif" w:eastAsia="PT Astra Serif" w:cs="PT Astra Serif"/>
              </w:rPr>
              <w:t xml:space="preserve">__________</w:t>
            </w:r>
            <w:r>
              <w:rPr>
                <w:rFonts w:ascii="PT Astra Serif" w:hAnsi="PT Astra Serif" w:eastAsia="PT Astra Serif" w:cs="PT Astra Serif"/>
              </w:rPr>
              <w:t xml:space="preserve">___________</w:t>
            </w:r>
            <w:r>
              <w:rPr>
                <w:rFonts w:ascii="PT Astra Serif" w:hAnsi="PT Astra Serif" w:eastAsia="PT Astra Serif" w:cs="PT Astra Serif"/>
              </w:rPr>
              <w:t xml:space="preserve">____________________</w:t>
            </w:r>
            <w:r>
              <w:rPr>
                <w:rFonts w:ascii="PT Astra Serif" w:hAnsi="PT Astra Serif" w:eastAsia="PT Astra Serif" w:cs="PT Astra Serif"/>
              </w:rPr>
              <w:t xml:space="preserve">_________</w:t>
            </w:r>
            <w:r>
              <w:rPr>
                <w:rFonts w:ascii="PT Astra Serif" w:hAnsi="PT Astra Serif" w:eastAsia="PT Astra Serif" w:cs="PT Astra Serif"/>
              </w:rPr>
              <w:t xml:space="preserve">__________________*</w:t>
            </w:r>
            <w:r>
              <w:rPr>
                <w:rFonts w:ascii="PT Astra Serif" w:hAnsi="PT Astra Serif" w:eastAsia="PT Astra Serif" w:cs="PT Astra Serif"/>
              </w:rPr>
              <w:t xml:space="preserve">.</w:t>
            </w:r>
            <w:r>
              <w:rPr>
                <w:rFonts w:ascii="PT Astra Serif" w:hAnsi="PT Astra Serif" w:cs="PT Astra Serif"/>
                <w:color w:val="ffffff"/>
              </w:rPr>
            </w:r>
            <w:r>
              <w:rPr>
                <w:rFonts w:ascii="PT Astra Serif" w:hAnsi="PT Astra Serif" w:cs="PT Astra Serif"/>
                <w:color w:val="ffffff"/>
              </w:rPr>
            </w:r>
          </w:p>
          <w:p>
            <w:pPr>
              <w:tabs>
                <w:tab w:val="left" w:pos="4082" w:leader="none"/>
                <w:tab w:val="center" w:pos="5031" w:leader="none"/>
              </w:tabs>
              <w:rPr>
                <w:rFonts w:ascii="PT Astra Serif" w:hAnsi="PT Astra Serif" w:cs="PT Astra Serif"/>
                <w:i/>
                <w:vertAlign w:val="superscript"/>
              </w:rPr>
            </w:pP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             </w:t>
            </w:r>
            <w:r>
              <w:rPr>
                <w:rFonts w:ascii="PT Astra Serif" w:hAnsi="PT Astra Serif" w:eastAsia="PT Astra Serif" w:cs="PT Astra Serif"/>
              </w:rPr>
              <w:t xml:space="preserve">                   </w:t>
            </w:r>
            <w:r>
              <w:rPr>
                <w:rFonts w:ascii="PT Astra Serif" w:hAnsi="PT Astra Serif" w:eastAsia="PT Astra Serif" w:cs="PT Astra Serif"/>
              </w:rPr>
              <w:t xml:space="preserve">              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(наименование территориальной избирательной комиссии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)</w:t>
            </w:r>
            <w:r>
              <w:rPr>
                <w:rFonts w:ascii="PT Astra Serif" w:hAnsi="PT Astra Serif" w:cs="PT Astra Serif"/>
                <w:i/>
                <w:vertAlign w:val="superscript"/>
              </w:rPr>
            </w:r>
            <w:r>
              <w:rPr>
                <w:rFonts w:ascii="PT Astra Serif" w:hAnsi="PT Astra Serif" w:cs="PT Astra Serif"/>
                <w:i/>
                <w:vertAlign w:val="superscript"/>
              </w:rPr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792"/>
              <w:gridCol w:w="3354"/>
              <w:gridCol w:w="401"/>
              <w:gridCol w:w="1739"/>
              <w:gridCol w:w="401"/>
              <w:gridCol w:w="2343"/>
            </w:tblGrid>
            <w:tr>
              <w:tblPrEx/>
              <w:trPr/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6"/>
                      <w:szCs w:val="26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6"/>
                      <w:szCs w:val="26"/>
                    </w:rPr>
                  </w:r>
                  <w:r>
                    <w:rPr>
                      <w:rFonts w:ascii="PT Astra Serif" w:hAnsi="PT Astra Serif" w:cs="PT Astra Serif"/>
                      <w:sz w:val="26"/>
                      <w:szCs w:val="26"/>
                    </w:rPr>
                  </w:r>
                  <w:r>
                    <w:rPr>
                      <w:rFonts w:ascii="PT Astra Serif" w:hAnsi="PT Astra Serif" w:cs="PT Astra Serif"/>
                      <w:sz w:val="26"/>
                      <w:szCs w:val="26"/>
                    </w:rPr>
                  </w:r>
                </w:p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6"/>
                      <w:szCs w:val="26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6"/>
                      <w:szCs w:val="26"/>
                    </w:rPr>
                  </w:r>
                  <w:r>
                    <w:rPr>
                      <w:rFonts w:ascii="PT Astra Serif" w:hAnsi="PT Astra Serif" w:cs="PT Astra Serif"/>
                      <w:sz w:val="26"/>
                      <w:szCs w:val="26"/>
                    </w:rPr>
                  </w:r>
                  <w:r>
                    <w:rPr>
                      <w:rFonts w:ascii="PT Astra Serif" w:hAnsi="PT Astra Serif" w:cs="PT Astra Serif"/>
                      <w:sz w:val="26"/>
                      <w:szCs w:val="26"/>
                    </w:rPr>
                  </w:r>
                </w:p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6"/>
                      <w:szCs w:val="26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6"/>
                      <w:szCs w:val="26"/>
                    </w:rPr>
                  </w:r>
                  <w:r>
                    <w:rPr>
                      <w:rFonts w:ascii="PT Astra Serif" w:hAnsi="PT Astra Serif" w:cs="PT Astra Serif"/>
                      <w:sz w:val="26"/>
                      <w:szCs w:val="26"/>
                    </w:rPr>
                  </w:r>
                  <w:r>
                    <w:rPr>
                      <w:rFonts w:ascii="PT Astra Serif" w:hAnsi="PT Astra Serif" w:cs="PT Astra Serif"/>
                      <w:sz w:val="26"/>
                      <w:szCs w:val="26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</w:tr>
            <w:tr>
              <w:tblPrEx/>
              <w:trPr/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МП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Председатель 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(заместитель председателя, секретарь) </w:t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участковой</w:t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 избирательной комиссии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  <w:tr>
              <w:tblPrEx/>
              <w:trPr/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(подпись)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  <w14:ligatures w14:val="none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инициалы, 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фамилия)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  <w14:ligatures w14:val="none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  <w14:ligatures w14:val="none"/>
                    </w:rPr>
                  </w:r>
                </w:p>
              </w:tc>
            </w:tr>
            <w:tr>
              <w:tblPrEx/>
              <w:trPr/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Члены комиссии 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  <w:tr>
              <w:tblPrEx/>
              <w:trPr/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(подпись)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инициалы, 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фамилия)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  <w:tr>
              <w:tblPrEx/>
              <w:trPr/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  <w:tr>
              <w:tblPrEx/>
              <w:trPr/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(подпись)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инициалы, 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фамилия)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</w:tbl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pStyle w:val="1272"/>
              <w:jc w:val="both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</w:p>
          <w:p>
            <w:pPr>
              <w:pStyle w:val="1272"/>
              <w:jc w:val="both"/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</w:p>
          <w:p>
            <w:pPr>
              <w:pStyle w:val="1272"/>
              <w:jc w:val="both"/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</w:p>
          <w:p>
            <w:pPr>
              <w:pStyle w:val="1272"/>
              <w:jc w:val="both"/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</w:p>
          <w:p>
            <w:pPr>
              <w:pStyle w:val="1272"/>
              <w:jc w:val="both"/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</w:p>
          <w:p>
            <w:pPr>
              <w:pStyle w:val="1272"/>
              <w:jc w:val="both"/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</w:p>
          <w:p>
            <w:pPr>
              <w:pStyle w:val="1272"/>
              <w:jc w:val="both"/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</w:rPr>
              <w:t xml:space="preserve">________________________________________</w:t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</w:p>
          <w:p>
            <w:pPr>
              <w:ind w:left="0" w:firstLine="0"/>
              <w:jc w:val="left"/>
              <w:spacing w:after="0" w:line="240" w:lineRule="auto"/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</w:rPr>
              <w:t xml:space="preserve">* </w:t>
            </w:r>
            <w:r>
              <w:rPr>
                <w:rFonts w:ascii="PT Astra Serif" w:hAnsi="PT Astra Serif" w:eastAsia="PT Astra Serif" w:cs="PT Astra Serif"/>
                <w:sz w:val="16"/>
                <w:szCs w:val="16"/>
              </w:rPr>
              <w:t xml:space="preserve">Данный пункт оформляется в случае выявления лишних </w:t>
            </w:r>
            <w:r>
              <w:rPr>
                <w:rFonts w:ascii="PT Astra Serif" w:hAnsi="PT Astra Serif" w:eastAsia="PT Astra Serif" w:cs="PT Astra Serif"/>
                <w:sz w:val="16"/>
                <w:szCs w:val="16"/>
              </w:rPr>
              <w:t xml:space="preserve">бюллетеней.</w:t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2370"/>
              <w:gridCol w:w="6660"/>
            </w:tblGrid>
            <w:tr>
              <w:tblPrEx/>
              <w:trPr/>
              <w:tc>
                <w:tcPr>
                  <w:tcW w:w="2370" w:type="dxa"/>
                  <w:textDirection w:val="lrTb"/>
                  <w:noWrap w:val="false"/>
                </w:tcPr>
                <w:p>
                  <w:pPr>
                    <w:spacing w:after="0" w:line="240" w:lineRule="auto"/>
                    <w:rPr>
                      <w:rFonts w:ascii="PT Astra Serif" w:hAnsi="PT Astra Serif" w:cs="PT Astra Serif"/>
                    </w:rPr>
                  </w:pPr>
                  <w:r>
                    <w:rPr>
                      <w:rFonts w:ascii="PT Astra Serif" w:hAnsi="PT Astra Serif" w:eastAsia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</w:p>
              </w:tc>
              <w:tc>
                <w:tcPr>
                  <w:tcW w:w="6660" w:type="dxa"/>
                  <w:textDirection w:val="lrTb"/>
                  <w:noWrap w:val="false"/>
                </w:tcPr>
                <w:p>
                  <w:pPr>
                    <w:jc w:val="center"/>
                    <w:spacing w:after="0" w:line="240" w:lineRule="auto"/>
                    <w:rPr>
                      <w:rFonts w:ascii="PT Astra Serif" w:hAnsi="PT Astra Serif" w:cs="PT Astra Serif"/>
                    </w:rPr>
                  </w:pPr>
                  <w:r>
                    <w:rPr>
                      <w:rFonts w:ascii="PT Astra Serif" w:hAnsi="PT Astra Serif" w:eastAsia="PT Astra Serif" w:cs="PT Astra Serif"/>
                    </w:rPr>
                    <w:t xml:space="preserve">Приложение № </w:t>
                  </w:r>
                  <w:r>
                    <w:rPr>
                      <w:rFonts w:ascii="PT Astra Serif" w:hAnsi="PT Astra Serif" w:eastAsia="PT Astra Serif" w:cs="PT Astra Serif"/>
                    </w:rPr>
                    <w:t xml:space="preserve">8</w:t>
                  </w:r>
                  <w:r>
                    <w:rPr>
                      <w:rFonts w:ascii="PT Astra Serif" w:hAnsi="PT Astra Serif" w:eastAsia="PT Astra Serif" w:cs="PT Astra Serif"/>
                    </w:rPr>
                    <w:t xml:space="preserve"> </w:t>
                  </w:r>
                  <w:r>
                    <w:rPr>
                      <w:rFonts w:ascii="PT Astra Serif" w:hAnsi="PT Astra Serif" w:eastAsia="PT Astra Serif" w:cs="PT Astra Serif"/>
                    </w:rPr>
                    <w:t xml:space="preserve">(форма)</w:t>
                  </w:r>
                  <w:r>
                    <w:rPr>
                      <w:rFonts w:ascii="PT Astra Serif" w:hAnsi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</w:p>
                <w:p>
                  <w:pPr>
                    <w:jc w:val="center"/>
                    <w:spacing w:after="51" w:afterAutospacing="0" w:line="240" w:lineRule="auto"/>
                    <w:rPr>
                      <w:rFonts w:ascii="PT Astra Serif" w:hAnsi="PT Astra Serif" w:cs="PT Astra Serif"/>
                    </w:rPr>
                  </w:pPr>
                  <w:r>
                    <w:rPr>
                      <w:rFonts w:ascii="PT Astra Serif" w:hAnsi="PT Astra Serif" w:eastAsia="PT Astra Serif" w:cs="PT Astra Serif"/>
                    </w:rPr>
      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      </w:r>
                  <w:r>
                    <w:rPr>
                      <w:rFonts w:ascii="PT Astra Serif" w:hAnsi="PT Astra Serif" w:eastAsia="PT Astra Serif" w:cs="PT Astra Serif"/>
                    </w:rPr>
                    <w:t xml:space="preserve">девятого</w:t>
                  </w:r>
                  <w:r>
                    <w:rPr>
                      <w:rFonts w:ascii="PT Astra Serif" w:hAnsi="PT Astra Serif" w:eastAsia="PT Astra Serif" w:cs="PT Astra Serif"/>
                    </w:rPr>
                    <w:t xml:space="preserve"> созыва</w:t>
                  </w:r>
                  <w:r>
                    <w:rPr>
                      <w:rFonts w:ascii="PT Astra Serif" w:hAnsi="PT Astra Serif" w:eastAsia="PT Astra Serif" w:cs="PT Astra Serif"/>
                      <w:lang w:eastAsia="ru-RU"/>
                    </w:rPr>
                    <w:t xml:space="preserve">, </w:t>
                    <w:br/>
                  </w:r>
                  <w:r>
                    <w:rPr>
                      <w:rFonts w:ascii="PT Astra Serif" w:hAnsi="PT Astra Serif" w:eastAsia="PT Astra Serif" w:cs="PT Astra Serif"/>
                      <w:lang w:eastAsia="ru-RU"/>
                    </w:rPr>
                    <w:t xml:space="preserve">а также осуществления </w:t>
                  </w:r>
                  <w:r>
                    <w:rPr>
                      <w:rFonts w:ascii="PT Astra Serif" w:hAnsi="PT Astra Serif" w:eastAsia="PT Astra Serif" w:cs="PT Astra Serif"/>
                      <w:lang w:eastAsia="ru-RU"/>
                    </w:rPr>
                    <w:t xml:space="preserve">контроля за</w:t>
                  </w:r>
                  <w:r>
                    <w:rPr>
                      <w:rFonts w:ascii="PT Astra Serif" w:hAnsi="PT Astra Serif" w:eastAsia="PT Astra Serif" w:cs="PT Astra Serif"/>
                      <w:lang w:eastAsia="ru-RU"/>
                    </w:rPr>
                    <w:t xml:space="preserve"> их изготовлением и доставкой</w:t>
                  </w:r>
                  <w:r>
                    <w:rPr>
                      <w:rFonts w:ascii="PT Astra Serif" w:hAnsi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</w:p>
              </w:tc>
            </w:tr>
          </w:tbl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  <w:bCs/>
                <w:sz w:val="24"/>
                <w:szCs w:val="24"/>
                <w14:ligatures w14:val="none"/>
              </w:rPr>
              <w:outlineLvl w:val="1"/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  <w14:ligatures w14:val="none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  <w:bCs/>
                <w:sz w:val="24"/>
                <w:szCs w:val="24"/>
                <w14:ligatures w14:val="none"/>
              </w:rPr>
              <w:outlineLvl w:val="1"/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АКТ </w:t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  <w14:ligatures w14:val="none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  <w:bCs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о погашении неиспользованных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 избирательных бюллетеней</w:t>
            </w:r>
            <w:r>
              <w:rPr>
                <w:rFonts w:ascii="PT Astra Serif" w:hAnsi="PT Astra Serif" w:cs="PT Astra Serif"/>
                <w:b/>
                <w:bCs/>
                <w14:ligatures w14:val="none"/>
              </w:rPr>
            </w:r>
            <w:r>
              <w:rPr>
                <w:rFonts w:ascii="PT Astra Serif" w:hAnsi="PT Astra Serif" w:cs="PT Astra Serif"/>
                <w:b/>
                <w:bCs/>
                <w14:ligatures w14:val="none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для голосования 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на выборах 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депутатов Государственной Думы </w:t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  <w:bCs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Федерального Собрания Российской Федерации девятого созыва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  <w14:ligatures w14:val="none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  <w:bCs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находящи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х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ся в 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территориальной избирательной комиссии</w:t>
            </w: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PT Astra Serif" w:hAnsi="PT Astra Serif" w:cs="PT Astra Serif"/>
                <w:b/>
                <w:bCs/>
                <w14:ligatures w14:val="none"/>
              </w:rPr>
            </w:r>
            <w:r>
              <w:rPr>
                <w:rFonts w:ascii="PT Astra Serif" w:hAnsi="PT Astra Serif" w:cs="PT Astra Serif"/>
                <w:b/>
                <w:bCs/>
                <w14:ligatures w14:val="none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  <w:bCs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</w:r>
            <w:r>
              <w:rPr>
                <w:rFonts w:ascii="PT Astra Serif" w:hAnsi="PT Astra Serif" w:cs="PT Astra Serif"/>
                <w:b/>
                <w:bCs/>
                <w14:ligatures w14:val="none"/>
              </w:rPr>
            </w:r>
            <w:r>
              <w:rPr>
                <w:rFonts w:ascii="PT Astra Serif" w:hAnsi="PT Astra Serif" w:cs="PT Astra Serif"/>
                <w:b/>
                <w:bCs/>
                <w14:ligatures w14:val="none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  <w:b/>
                <w:bCs/>
                <w:sz w:val="28"/>
                <w:szCs w:val="2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  <w:lang w:eastAsia="ru-RU"/>
              </w:rPr>
              <w:t xml:space="preserve">Территориальная избирательная комиссия</w:t>
            </w:r>
            <w:r>
              <w:rPr>
                <w:rFonts w:ascii="PT Astra Serif" w:hAnsi="PT Astra Serif" w:cs="PT Astra Serif"/>
                <w:b/>
                <w:bCs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b/>
                <w:bCs/>
                <w:sz w:val="28"/>
                <w:szCs w:val="28"/>
                <w14:ligatures w14:val="none"/>
              </w:rPr>
            </w:r>
          </w:p>
          <w:tbl>
            <w:tblPr>
              <w:tblW w:w="0" w:type="auto"/>
              <w:tblLook w:val="0000" w:firstRow="0" w:lastRow="0" w:firstColumn="0" w:lastColumn="0" w:noHBand="0" w:noVBand="0"/>
            </w:tblPr>
            <w:tblGrid>
              <w:gridCol w:w="9349"/>
            </w:tblGrid>
            <w:tr>
              <w:tblPrEx/>
              <w:trPr>
                <w:trHeight w:val="303"/>
              </w:trPr>
              <w:tc>
                <w:tcPr>
                  <w:tcBorders>
                    <w:top w:val="none" w:color="000000" w:sz="4" w:space="0"/>
                    <w:left w:val="none" w:color="000000" w:sz="4" w:space="0"/>
                    <w:bottom w:val="single" w:color="000000" w:sz="4" w:space="0"/>
                    <w:right w:val="none" w:color="000000" w:sz="4" w:space="0"/>
                  </w:tcBorders>
                  <w:tcW w:w="9458" w:type="dxa"/>
                  <w:textDirection w:val="lrTb"/>
                  <w:noWrap w:val="false"/>
                </w:tcPr>
                <w:p>
                  <w:pPr>
                    <w:contextualSpacing/>
                    <w:ind w:left="-108" w:firstLine="720"/>
                    <w:jc w:val="both"/>
                    <w:spacing w:after="0" w:afterAutospacing="0"/>
                    <w:rPr>
                      <w:rFonts w:ascii="PT Astra Serif" w:hAnsi="PT Astra Serif" w:cs="PT Astra Serif"/>
                    </w:rPr>
                  </w:pPr>
                  <w:r>
                    <w:rPr>
                      <w:rFonts w:ascii="PT Astra Serif" w:hAnsi="PT Astra Serif" w:eastAsia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</w:p>
              </w:tc>
            </w:tr>
            <w:tr>
              <w:tblPrEx/>
              <w:trPr/>
              <w:tc>
                <w:tcPr>
                  <w:tcBorders>
                    <w:top w:val="none" w:color="000000" w:sz="4" w:space="0"/>
                    <w:left w:val="none" w:color="000000" w:sz="4" w:space="0"/>
                    <w:bottom w:val="none" w:color="000000" w:sz="4" w:space="0"/>
                    <w:right w:val="none" w:color="000000" w:sz="4" w:space="0"/>
                  </w:tcBorders>
                  <w:tcW w:w="9458" w:type="dxa"/>
                  <w:textDirection w:val="lrTb"/>
                  <w:noWrap w:val="false"/>
                </w:tcPr>
                <w:p>
                  <w:pPr>
                    <w:ind w:firstLine="286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0"/>
                      <w:szCs w:val="20"/>
                      <w14:ligatures w14:val="none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наименование территориальной избирательной комиссии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)</w:t>
                  </w:r>
                  <w:r>
                    <w:rPr>
                      <w:rFonts w:ascii="PT Astra Serif" w:hAnsi="PT Astra Serif" w:cs="PT Astra Serif"/>
                      <w:sz w:val="20"/>
                      <w:szCs w:val="20"/>
                      <w14:ligatures w14:val="none"/>
                    </w:rPr>
                  </w:r>
                  <w:r>
                    <w:rPr>
                      <w:rFonts w:ascii="PT Astra Serif" w:hAnsi="PT Astra Serif" w:cs="PT Astra Serif"/>
                      <w:sz w:val="20"/>
                      <w:szCs w:val="20"/>
                      <w14:ligatures w14:val="none"/>
                    </w:rPr>
                  </w:r>
                </w:p>
              </w:tc>
            </w:tr>
          </w:tbl>
          <w:p>
            <w:pPr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  <w:lang w:eastAsia="ru-RU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pStyle w:val="1264"/>
              <w:jc w:val="both"/>
              <w:keepNext w:val="0"/>
              <w:widowControl/>
              <w:rPr>
                <w:rFonts w:ascii="PT Astra Serif" w:hAnsi="PT Astra Serif" w:cs="PT Astra Serif"/>
                <w:b w:val="0"/>
                <w:sz w:val="24"/>
                <w:szCs w:val="24"/>
              </w:rPr>
              <w:outlineLvl w:val="6"/>
            </w:pPr>
            <w:r>
              <w:rPr>
                <w:rFonts w:ascii="PT Astra Serif" w:hAnsi="PT Astra Serif" w:eastAsia="PT Astra Serif" w:cs="PT Astra Serif"/>
                <w:b w:val="0"/>
                <w:sz w:val="26"/>
                <w:szCs w:val="26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b w:val="0"/>
                <w:sz w:val="24"/>
                <w:szCs w:val="24"/>
              </w:rPr>
              <w:t xml:space="preserve">«___» _________20__ года                    </w:t>
            </w:r>
            <w:r>
              <w:rPr>
                <w:rFonts w:ascii="PT Astra Serif" w:hAnsi="PT Astra Serif" w:eastAsia="PT Astra Serif" w:cs="PT Astra Serif"/>
                <w:b w:val="0"/>
                <w:sz w:val="24"/>
                <w:szCs w:val="24"/>
              </w:rPr>
              <w:t xml:space="preserve">      </w:t>
            </w:r>
            <w:r>
              <w:rPr>
                <w:rFonts w:ascii="PT Astra Serif" w:hAnsi="PT Astra Serif" w:eastAsia="PT Astra Serif" w:cs="PT Astra Serif"/>
                <w:b w:val="0"/>
                <w:sz w:val="24"/>
                <w:szCs w:val="24"/>
              </w:rPr>
              <w:t xml:space="preserve">                                 «___»  часов «___» минут</w:t>
            </w:r>
            <w:r>
              <w:rPr>
                <w:rFonts w:ascii="PT Astra Serif" w:hAnsi="PT Astra Serif" w:cs="PT Astra Serif"/>
                <w:b w:val="0"/>
                <w:sz w:val="24"/>
                <w:szCs w:val="24"/>
              </w:rPr>
            </w:r>
            <w:r>
              <w:rPr>
                <w:rFonts w:ascii="PT Astra Serif" w:hAnsi="PT Astra Serif" w:cs="PT Astra Serif"/>
                <w:b w:val="0"/>
                <w:sz w:val="24"/>
                <w:szCs w:val="24"/>
              </w:rPr>
            </w:r>
          </w:p>
          <w:p>
            <w:pPr>
              <w:pStyle w:val="1276"/>
              <w:ind w:firstLine="709"/>
              <w:jc w:val="both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76"/>
              <w:ind w:firstLine="709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Мы, нижеподписавшиеся члены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территориальной избирательной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комиссии _________________________________________________________________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,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погасили   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наименование территориальной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избирательной комиссии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)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pStyle w:val="1276"/>
              <w:ind w:firstLine="0"/>
              <w:jc w:val="left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и 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опечатали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 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штук  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неиспользованных 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збирательных 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pStyle w:val="1276"/>
              <w:ind w:firstLine="0"/>
              <w:jc w:val="left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                                   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количество цифрами и прописью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)</w:t>
            </w:r>
            <w:r>
              <w:rPr>
                <w:rFonts w:ascii="PT Astra Serif" w:hAnsi="PT Astra Serif" w:cs="PT Astra Serif"/>
                <w:sz w:val="18"/>
                <w:szCs w:val="18"/>
                <w:highlight w:val="none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:highlight w:val="none"/>
                <w14:ligatures w14:val="none"/>
              </w:rPr>
            </w:r>
          </w:p>
          <w:p>
            <w:pPr>
              <w:pStyle w:val="1276"/>
              <w:ind w:firstLine="0"/>
              <w:jc w:val="both"/>
              <w:spacing w:after="0"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бюллетеней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для голосования на выборах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депутатов Государственной Думы Федерального Собрания Российской Федерации девятого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созыва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.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  <w:p>
            <w:pPr>
              <w:pStyle w:val="1276"/>
              <w:ind w:firstLine="709"/>
              <w:jc w:val="both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tbl>
            <w:tblPr>
              <w:tblW w:w="0" w:type="auto"/>
              <w:tblLook w:val="04A0" w:firstRow="1" w:lastRow="0" w:firstColumn="1" w:lastColumn="0" w:noHBand="0" w:noVBand="1"/>
            </w:tblPr>
            <w:tblGrid>
              <w:gridCol w:w="792"/>
              <w:gridCol w:w="3354"/>
              <w:gridCol w:w="401"/>
              <w:gridCol w:w="1739"/>
              <w:gridCol w:w="401"/>
              <w:gridCol w:w="2343"/>
            </w:tblGrid>
            <w:tr>
              <w:tblPrEx/>
              <w:trPr/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bottom w:val="none" w:color="000000" w:sz="4" w:space="0"/>
                  </w:tcBorders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6"/>
                      <w:szCs w:val="26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6"/>
                      <w:szCs w:val="26"/>
                    </w:rPr>
                  </w:r>
                  <w:r>
                    <w:rPr>
                      <w:rFonts w:ascii="PT Astra Serif" w:hAnsi="PT Astra Serif" w:cs="PT Astra Serif"/>
                      <w:sz w:val="26"/>
                      <w:szCs w:val="26"/>
                    </w:rPr>
                  </w:r>
                  <w:r>
                    <w:rPr>
                      <w:rFonts w:ascii="PT Astra Serif" w:hAnsi="PT Astra Serif" w:cs="PT Astra Serif"/>
                      <w:sz w:val="26"/>
                      <w:szCs w:val="26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</w:tr>
            <w:tr>
              <w:tblPrEx/>
              <w:trPr>
                <w:trHeight w:val="1066"/>
              </w:trPr>
              <w:tc>
                <w:tcPr>
                  <w:tcBorders>
                    <w:right w:val="none" w:color="000000" w:sz="4" w:space="0"/>
                  </w:tcBorders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МП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top w:val="none" w:color="000000" w:sz="4" w:space="0"/>
                    <w:left w:val="none" w:color="000000" w:sz="4" w:space="0"/>
                    <w:bottom w:val="none" w:color="000000" w:sz="4" w:space="0"/>
                    <w:right w:val="none" w:color="000000" w:sz="4" w:space="0"/>
                  </w:tcBorders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iCs/>
                      <w:sz w:val="24"/>
                      <w:szCs w:val="24"/>
                      <w14:ligatures w14:val="none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Председатель</w:t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территориальной</w:t>
                  </w:r>
                  <w:r>
                    <w:rPr>
                      <w:rFonts w:ascii="PT Astra Serif" w:hAnsi="PT Astra Serif" w:cs="PT Astra Serif"/>
                      <w:iCs/>
                      <w:sz w:val="24"/>
                      <w:szCs w:val="24"/>
                      <w14:ligatures w14:val="none"/>
                    </w:rPr>
                  </w:r>
                  <w:r>
                    <w:rPr>
                      <w:rFonts w:ascii="PT Astra Serif" w:hAnsi="PT Astra Serif" w:cs="PT Astra Serif"/>
                      <w:iCs/>
                      <w:sz w:val="24"/>
                      <w:szCs w:val="24"/>
                      <w14:ligatures w14:val="none"/>
                    </w:rPr>
                  </w:r>
                </w:p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14:ligatures w14:val="none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избирательной комиссии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14:ligatures w14:val="none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14:ligatures w14:val="none"/>
                    </w:rPr>
                  </w:r>
                </w:p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:highlight w:val="none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(заместитель председателя, секретарь) 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highlight w:val="none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:highlight w:val="none"/>
                    </w:rPr>
                  </w:r>
                </w:p>
              </w:tc>
              <w:tc>
                <w:tcPr>
                  <w:tcBorders>
                    <w:left w:val="none" w:color="000000" w:sz="4" w:space="0"/>
                  </w:tcBorders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  <w:tr>
              <w:tblPrEx/>
              <w:trPr/>
              <w:tc>
                <w:tcPr>
                  <w:tcBorders>
                    <w:right w:val="none" w:color="000000" w:sz="4" w:space="0"/>
                  </w:tcBorders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top w:val="none" w:color="000000" w:sz="4" w:space="0"/>
                    <w:left w:val="none" w:color="000000" w:sz="4" w:space="0"/>
                    <w:bottom w:val="none" w:color="000000" w:sz="4" w:space="0"/>
                    <w:right w:val="none" w:color="000000" w:sz="4" w:space="0"/>
                  </w:tcBorders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left"/>
                    <w:spacing w:after="0" w:line="240" w:lineRule="auto"/>
                    <w:rPr>
                      <w:rFonts w:ascii="PT Astra Serif" w:hAnsi="PT Astra Serif" w:cs="PT Astra Serif"/>
                      <w:iCs/>
                      <w:sz w:val="20"/>
                      <w14:ligatures w14:val="none"/>
                    </w:rPr>
                  </w:pPr>
                  <w:r>
                    <w:rPr>
                      <w:rFonts w:ascii="PT Astra Serif" w:hAnsi="PT Astra Serif" w:eastAsia="PT Astra Serif" w:cs="PT Astra Serif"/>
                      <w:iCs/>
                      <w:sz w:val="20"/>
                      <w14:ligatures w14:val="none"/>
                    </w:rPr>
                  </w:r>
                  <w:r>
                    <w:rPr>
                      <w:rFonts w:ascii="PT Astra Serif" w:hAnsi="PT Astra Serif" w:cs="PT Astra Serif"/>
                      <w:iCs/>
                      <w:sz w:val="20"/>
                      <w14:ligatures w14:val="none"/>
                    </w:rPr>
                  </w:r>
                  <w:r>
                    <w:rPr>
                      <w:rFonts w:ascii="PT Astra Serif" w:hAnsi="PT Astra Serif" w:cs="PT Astra Serif"/>
                      <w:iCs/>
                      <w:sz w:val="20"/>
                      <w14:ligatures w14:val="none"/>
                    </w:rPr>
                  </w:r>
                </w:p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  <w14:ligatures w14:val="none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  <w14:ligatures w14:val="none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  <w14:ligatures w14:val="none"/>
                    </w:rPr>
                  </w:r>
                </w:p>
              </w:tc>
              <w:tc>
                <w:tcPr>
                  <w:tcBorders>
                    <w:left w:val="none" w:color="000000" w:sz="4" w:space="0"/>
                  </w:tcBorders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(подпись)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инициалы, 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фамилия)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  <w:tr>
              <w:tblPrEx/>
              <w:trPr/>
              <w:tc>
                <w:tcPr>
                  <w:tcBorders>
                    <w:right w:val="none" w:color="000000" w:sz="4" w:space="0"/>
                  </w:tcBorders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top w:val="none" w:color="000000" w:sz="4" w:space="0"/>
                    <w:left w:val="none" w:color="000000" w:sz="4" w:space="0"/>
                    <w:bottom w:val="none" w:color="000000" w:sz="4" w:space="0"/>
                    <w:right w:val="none" w:color="000000" w:sz="4" w:space="0"/>
                  </w:tcBorders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iCs/>
                      <w:sz w:val="24"/>
                      <w:szCs w:val="24"/>
                      <w14:ligatures w14:val="none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Члены </w:t>
                  </w:r>
                  <w:r>
                    <w:rPr>
                      <w:rFonts w:ascii="PT Astra Serif" w:hAnsi="PT Astra Serif" w:cs="PT Astra Serif"/>
                      <w:iCs/>
                      <w:sz w:val="24"/>
                      <w:szCs w:val="24"/>
                      <w14:ligatures w14:val="none"/>
                    </w:rPr>
                  </w:r>
                  <w:r>
                    <w:rPr>
                      <w:rFonts w:ascii="PT Astra Serif" w:hAnsi="PT Astra Serif" w:cs="PT Astra Serif"/>
                      <w:iCs/>
                      <w:sz w:val="24"/>
                      <w:szCs w:val="24"/>
                      <w14:ligatures w14:val="none"/>
                    </w:rPr>
                  </w:r>
                </w:p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  <w14:ligatures w14:val="none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территориальной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14:ligatures w14:val="none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  <w14:ligatures w14:val="none"/>
                    </w:rPr>
                  </w:r>
                </w:p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  <w:t xml:space="preserve">избирательной комиссии </w:t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left w:val="none" w:color="000000" w:sz="4" w:space="0"/>
                  </w:tcBorders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  <w:tr>
              <w:tblPrEx/>
              <w:trPr/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top w:val="none" w:color="000000" w:sz="4" w:space="0"/>
                  </w:tcBorders>
                  <w:tcW w:w="3354" w:type="dxa"/>
                  <w:textDirection w:val="lrTb"/>
                  <w:noWrap w:val="false"/>
                </w:tcPr>
                <w:p>
                  <w:pPr>
                    <w:rPr>
                      <w:rFonts w:ascii="PT Astra Serif" w:hAnsi="PT Astra Serif" w:cs="PT Astra Serif"/>
                    </w:rPr>
                  </w:pPr>
                  <w:r>
                    <w:rPr>
                      <w:rFonts w:ascii="PT Astra Serif" w:hAnsi="PT Astra Serif" w:eastAsia="PT Astra Serif" w:cs="PT Astra Serif"/>
                    </w:rPr>
                  </w:r>
                  <w:r>
                    <w:rPr>
                      <w:rFonts w:ascii="PT Astra Serif" w:hAnsi="PT Astra Serif" w:eastAsia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(подпись)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инициалы, 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фамилия)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  <w:tr>
              <w:tblPrEx/>
              <w:trPr/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Borders>
                    <w:bottom w:val="single" w:color="auto" w:sz="4" w:space="0"/>
                  </w:tcBorders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  <w:tr>
              <w:tblPrEx/>
              <w:trPr/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(подпись)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Borders>
                    <w:top w:val="single" w:color="auto" w:sz="4" w:space="0"/>
                  </w:tcBorders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(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инициалы, </w:t>
                  </w: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  <w:t xml:space="preserve">фамилия)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  <w:tr>
              <w:tblPrEx/>
              <w:trPr/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left"/>
                    <w:spacing w:after="0" w:line="240" w:lineRule="auto"/>
                    <w:tabs>
                      <w:tab w:val="left" w:pos="1503" w:leader="none"/>
                    </w:tabs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  <w:tr>
              <w:tblPrEx/>
              <w:trPr>
                <w:trHeight w:val="625"/>
              </w:trPr>
              <w:tc>
                <w:tcPr>
                  <w:tcW w:w="792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3354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spacing w:after="0" w:line="240" w:lineRule="auto"/>
                    <w:rPr>
                      <w:rFonts w:ascii="PT Astra Serif" w:hAnsi="PT Astra Serif" w:cs="PT Astra Serif"/>
                      <w:sz w:val="24"/>
                      <w:szCs w:val="24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  <w:r>
                    <w:rPr>
                      <w:rFonts w:ascii="PT Astra Serif" w:hAnsi="PT Astra Serif" w:cs="PT Astra Serif"/>
                      <w:sz w:val="24"/>
                      <w:szCs w:val="24"/>
                    </w:rPr>
                  </w:r>
                </w:p>
              </w:tc>
              <w:tc>
                <w:tcPr>
                  <w:tcW w:w="1739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401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  <w:tc>
                <w:tcPr>
                  <w:tcW w:w="2343" w:type="dxa"/>
                  <w:textDirection w:val="lrTb"/>
                  <w:noWrap w:val="false"/>
                </w:tcPr>
                <w:p>
                  <w:pPr>
                    <w:pStyle w:val="1268"/>
                    <w:ind w:firstLine="0"/>
                    <w:jc w:val="center"/>
                    <w:spacing w:after="0" w:line="240" w:lineRule="auto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</w:tbl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0"/>
          <w:szCs w:val="20"/>
        </w:rPr>
        <w:sectPr>
          <w:headerReference w:type="default" r:id="rId13"/>
          <w:footerReference w:type="default" r:id="rId25"/>
          <w:footerReference w:type="first" r:id="rId26"/>
          <w:footnotePr/>
          <w:endnotePr/>
          <w:type w:val="nextPage"/>
          <w:pgSz w:w="11906" w:h="16838" w:orient="portrait"/>
          <w:pgMar w:top="709" w:right="851" w:bottom="1135" w:left="1701" w:header="227" w:footer="567" w:gutter="0"/>
          <w:cols w:num="1" w:sep="0" w:space="708" w:equalWidth="1"/>
          <w:docGrid w:linePitch="360"/>
          <w:titlePg/>
        </w:sectPr>
        <w:outlineLvl w:val="1"/>
      </w:pPr>
      <w:r>
        <w:rPr>
          <w:rFonts w:ascii="PT Astra Serif" w:hAnsi="PT Astra Serif" w:eastAsia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</w:rPr>
              <w:suppressLineNumbers w:val="0"/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</w:rPr>
              <w:suppressLineNumbers w:val="0"/>
            </w:pPr>
            <w:r>
              <w:rPr>
                <w:rFonts w:ascii="PT Astra Serif" w:hAnsi="PT Astra Serif" w:eastAsia="PT Astra Serif" w:cs="PT Astra Serif"/>
              </w:rPr>
              <w:t xml:space="preserve">Приложение № 9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</w:rPr>
              <w:suppressLineNumbers w:val="0"/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65"/>
        <w:contextualSpacing w:val="0"/>
        <w:jc w:val="center"/>
        <w:keepNext w:val="0"/>
        <w:spacing w:line="240" w:lineRule="auto"/>
        <w:widowControl w:val="off"/>
        <w:rPr>
          <w:rFonts w:ascii="PT Astra Serif" w:hAnsi="PT Astra Serif" w:cs="PT Astra Serif"/>
          <w:b/>
          <w:bCs/>
          <w:sz w:val="24"/>
          <w:szCs w:val="24"/>
          <w:vertAlign w:val="superscript"/>
        </w:rPr>
        <w:outlineLvl w:val="1"/>
        <w:suppressLineNumbers w:val="0"/>
      </w:pP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  <w:r>
        <w:rPr>
          <w:rFonts w:ascii="PT Astra Serif" w:hAnsi="PT Astra Serif" w:cs="PT Astra Serif"/>
          <w:b/>
          <w:bCs/>
          <w:sz w:val="24"/>
          <w:szCs w:val="24"/>
          <w:vertAlign w:val="superscript"/>
        </w:rPr>
      </w:r>
    </w:p>
    <w:p>
      <w:pPr>
        <w:pStyle w:val="1265"/>
        <w:contextualSpacing w:val="0"/>
        <w:jc w:val="center"/>
        <w:keepNext w:val="0"/>
        <w:spacing w:line="240" w:lineRule="auto"/>
        <w:widowControl w:val="off"/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  <w:outlineLvl w:val="1"/>
        <w:suppressLineNumbers w:val="0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АКТ</w:t>
      </w: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</w:p>
    <w:p>
      <w:pPr>
        <w:pStyle w:val="1258"/>
        <w:contextualSpacing w:val="0"/>
        <w:ind w:firstLine="0"/>
        <w:jc w:val="center"/>
        <w:keepNext w:val="0"/>
        <w:spacing w:before="0" w:after="0"/>
        <w:widowControl w:val="off"/>
        <w:rPr>
          <w:rFonts w:ascii="PT Astra Serif" w:hAnsi="PT Astra Serif" w:cs="PT Astra Serif"/>
          <w:sz w:val="24"/>
          <w:szCs w:val="24"/>
        </w:rPr>
        <w:suppressLineNumbers w:val="0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передачи избирательных бюллетеней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58"/>
        <w:contextualSpacing w:val="0"/>
        <w:ind w:firstLine="0"/>
        <w:jc w:val="center"/>
        <w:keepNext w:val="0"/>
        <w:spacing w:before="0" w:after="0"/>
        <w:widowControl w:val="off"/>
        <w:rPr>
          <w:rFonts w:ascii="PT Astra Serif" w:hAnsi="PT Astra Serif" w:cs="PT Astra Serif"/>
          <w:sz w:val="24"/>
          <w:szCs w:val="24"/>
        </w:rPr>
        <w:suppressLineNumbers w:val="0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выборах депутатов Государственной Думы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58"/>
        <w:contextualSpacing w:val="0"/>
        <w:ind w:firstLine="0"/>
        <w:jc w:val="center"/>
        <w:keepNext w:val="0"/>
        <w:spacing w:before="0" w:after="0"/>
        <w:widowControl w:val="off"/>
        <w:rPr>
          <w:rFonts w:ascii="PT Astra Serif" w:hAnsi="PT Astra Serif" w:cs="PT Astra Serif"/>
          <w:sz w:val="24"/>
          <w:szCs w:val="24"/>
        </w:rPr>
        <w:suppressLineNumbers w:val="0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Федерального Собрания Российской 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созыва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contextualSpacing w:val="0"/>
        <w:ind w:firstLine="709"/>
        <w:jc w:val="left"/>
        <w:keepNext w:val="0"/>
        <w:spacing w:after="0" w:line="240" w:lineRule="auto"/>
        <w:widowControl w:val="off"/>
        <w:rPr>
          <w:rFonts w:ascii="PT Astra Serif" w:hAnsi="PT Astra Serif" w:cs="PT Astra Serif"/>
          <w:sz w:val="16"/>
          <w:szCs w:val="16"/>
        </w:rPr>
        <w:suppressLineNumbers w:val="0"/>
      </w:pPr>
      <w:r>
        <w:rPr>
          <w:rFonts w:ascii="PT Astra Serif" w:hAnsi="PT Astra Serif" w:eastAsia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64"/>
        <w:contextualSpacing w:val="0"/>
        <w:jc w:val="left"/>
        <w:keepNext w:val="0"/>
        <w:widowControl w:val="off"/>
        <w:rPr>
          <w:rFonts w:ascii="PT Astra Serif" w:hAnsi="PT Astra Serif" w:cs="PT Astra Serif"/>
          <w:b w:val="0"/>
          <w:sz w:val="24"/>
          <w:szCs w:val="24"/>
        </w:rPr>
        <w:outlineLvl w:val="6"/>
        <w:suppressLineNumbers w:val="0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«___» _________20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года             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       «___»  часов «___» минут</w:t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p>
      <w:pPr>
        <w:contextualSpacing w:val="0"/>
        <w:ind w:firstLine="709"/>
        <w:jc w:val="left"/>
        <w:keepNext w:val="0"/>
        <w:spacing w:after="0" w:line="240" w:lineRule="auto"/>
        <w:widowControl w:val="off"/>
        <w:rPr>
          <w:rFonts w:ascii="PT Astra Serif" w:hAnsi="PT Astra Serif" w:cs="PT Astra Serif"/>
          <w:sz w:val="16"/>
          <w:szCs w:val="16"/>
        </w:rPr>
        <w:suppressLineNumbers w:val="0"/>
      </w:pPr>
      <w:r>
        <w:rPr>
          <w:rFonts w:ascii="PT Astra Serif" w:hAnsi="PT Astra Serif" w:eastAsia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68"/>
        <w:contextualSpacing w:val="0"/>
        <w:ind w:firstLine="708"/>
        <w:jc w:val="both"/>
        <w:keepNext w:val="0"/>
        <w:spacing w:after="0" w:line="240" w:lineRule="auto"/>
        <w:widowControl w:val="off"/>
        <w:rPr>
          <w:rFonts w:ascii="PT Astra Serif" w:hAnsi="PT Astra Serif" w:cs="PT Astra Serif"/>
          <w14:ligatures w14:val="none"/>
        </w:rPr>
        <w:suppressLineNumbers w:val="0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Центральная избирательная комиссия Российской Федерации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передала уполномоченному должностному лицу МИД Росси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представительства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консульск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Российской Федерации)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избирательные бюллетени для голосования на выборах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депутатов Государственн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ой Думы Федерального Собрания Российской 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созыва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бюллетени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:</w:t>
      </w:r>
      <w:r>
        <w:rPr>
          <w:rFonts w:ascii="PT Astra Serif" w:hAnsi="PT Astra Serif" w:cs="PT Astra Serif"/>
          <w14:ligatures w14:val="none"/>
        </w:rPr>
      </w:r>
      <w:r>
        <w:rPr>
          <w:rFonts w:ascii="PT Astra Serif" w:hAnsi="PT Astra Serif" w:cs="PT Astra Serif"/>
          <w14:ligatures w14:val="none"/>
        </w:rPr>
      </w:r>
    </w:p>
    <w:tbl>
      <w:tblPr>
        <w:tblW w:w="9356" w:type="dxa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409"/>
        <w:gridCol w:w="1984"/>
        <w:gridCol w:w="1277"/>
        <w:gridCol w:w="1700"/>
        <w:gridCol w:w="1419"/>
      </w:tblGrid>
      <w:tr>
        <w:tblPrEx/>
        <w:trPr>
          <w:trHeight w:val="709"/>
        </w:trPr>
        <w:tc>
          <w:tcPr>
            <w:tcW w:w="567" w:type="dxa"/>
            <w:vAlign w:val="center"/>
            <w:vMerge w:val="restart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№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/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2409" w:type="dxa"/>
            <w:vAlign w:val="center"/>
            <w:vMerge w:val="restart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Страна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3261" w:type="dxa"/>
            <w:vAlign w:val="center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пачек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3119" w:type="dxa"/>
            <w:vAlign w:val="center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  <w:bCs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бюллетеней </w:t>
            </w:r>
            <w:r>
              <w:rPr>
                <w:rFonts w:ascii="PT Astra Serif" w:hAnsi="PT Astra Serif" w:cs="PT Astra Serif"/>
                <w:b/>
                <w:bCs/>
              </w:rPr>
            </w:r>
            <w:r>
              <w:rPr>
                <w:rFonts w:ascii="PT Astra Serif" w:hAnsi="PT Astra Serif" w:cs="PT Astra Serif"/>
                <w:b/>
                <w:bCs/>
              </w:rPr>
            </w:r>
          </w:p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  <w:bCs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</w: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  <w:bCs/>
              </w:rPr>
            </w:r>
            <w:r>
              <w:rPr>
                <w:rFonts w:ascii="PT Astra Serif" w:hAnsi="PT Astra Serif" w:cs="PT Astra Serif"/>
                <w:b/>
                <w:bCs/>
              </w:rPr>
            </w:r>
          </w:p>
        </w:tc>
      </w:tr>
      <w:tr>
        <w:tblPrEx/>
        <w:trPr/>
        <w:tc>
          <w:tcPr>
            <w:tcW w:w="567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409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261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119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/>
        <w:tc>
          <w:tcPr>
            <w:gridSpan w:val="2"/>
            <w:tcW w:w="2976" w:type="dxa"/>
            <w:vMerge w:val="restart"/>
            <w:textDirection w:val="lrTb"/>
            <w:noWrap w:val="false"/>
          </w:tcPr>
          <w:p>
            <w:pPr>
              <w:contextualSpacing w:val="0"/>
              <w:jc w:val="righ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</w:rPr>
              <w:t xml:space="preserve">Всего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261" w:type="dxa"/>
            <w:vMerge w:val="restart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119" w:type="dxa"/>
            <w:vMerge w:val="restart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</w:tbl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817"/>
        <w:gridCol w:w="3544"/>
        <w:gridCol w:w="425"/>
        <w:gridCol w:w="1843"/>
        <w:gridCol w:w="425"/>
        <w:gridCol w:w="2408"/>
      </w:tblGrid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43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408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>
          <w:trHeight w:val="550"/>
        </w:trPr>
        <w:tc>
          <w:tcPr>
            <w:tcW w:w="817" w:type="dxa"/>
            <w:vAlign w:val="center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  <w14:ligatures w14:val="none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Члены ЦИК России 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с правом решающего голоса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408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408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408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408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3544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408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3544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(должность представителя организации, оказывающей услуги по доставке)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408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</w:tbl>
    <w:p>
      <w:pPr>
        <w:contextualSpacing w:val="0"/>
        <w:jc w:val="left"/>
        <w:keepNext w:val="0"/>
        <w:spacing w:after="0"/>
        <w:widowControl w:val="off"/>
        <w:rPr>
          <w:rFonts w:ascii="PT Astra Serif" w:hAnsi="PT Astra Serif" w:cs="PT Astra Serif"/>
          <w:sz w:val="16"/>
          <w:szCs w:val="16"/>
        </w:rPr>
        <w:suppressLineNumbers w:val="0"/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contextualSpacing w:val="0"/>
        <w:jc w:val="left"/>
        <w:keepNext w:val="0"/>
        <w:spacing w:after="0"/>
        <w:widowControl w:val="off"/>
        <w:rPr>
          <w:rFonts w:ascii="PT Astra Serif" w:hAnsi="PT Astra Serif" w:cs="PT Astra Serif"/>
          <w:sz w:val="24"/>
          <w:szCs w:val="24"/>
          <w:highlight w:val="none"/>
        </w:rPr>
        <w:suppressLineNumbers w:val="0"/>
      </w:pPr>
      <w:r>
        <w:rPr>
          <w:rFonts w:ascii="PT Astra Serif" w:hAnsi="PT Astra Serif" w:eastAsia="PT Astra Serif" w:cs="PT Astra Serif"/>
          <w:sz w:val="24"/>
          <w:szCs w:val="24"/>
        </w:rPr>
        <w:t xml:space="preserve">«___» _________20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года                                                                  «___»  часов «___» минут</w:t>
      </w:r>
      <w:r>
        <w:rPr>
          <w:rFonts w:ascii="PT Astra Serif" w:hAnsi="PT Astra Serif" w:cs="PT Astra Serif"/>
          <w:sz w:val="24"/>
          <w:szCs w:val="24"/>
          <w:highlight w:val="none"/>
        </w:rPr>
      </w:r>
      <w:r>
        <w:rPr>
          <w:rFonts w:ascii="PT Astra Serif" w:hAnsi="PT Astra Serif" w:cs="PT Astra Serif"/>
          <w:sz w:val="24"/>
          <w:szCs w:val="24"/>
          <w:highlight w:val="none"/>
        </w:rPr>
      </w:r>
    </w:p>
    <w:p>
      <w:pPr>
        <w:contextualSpacing w:val="0"/>
        <w:jc w:val="left"/>
        <w:keepNext w:val="0"/>
        <w:spacing w:after="0"/>
        <w:widowControl w:val="off"/>
        <w:rPr>
          <w:rFonts w:ascii="PT Astra Serif" w:hAnsi="PT Astra Serif" w:cs="PT Astra Serif"/>
        </w:rPr>
        <w:suppressLineNumbers w:val="0"/>
      </w:pPr>
      <w:r>
        <w:rPr>
          <w:rFonts w:ascii="PT Astra Serif" w:hAnsi="PT Astra Serif" w:eastAsia="PT Astra Serif" w:cs="PT Astra Serif"/>
        </w:rPr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pStyle w:val="1268"/>
        <w:contextualSpacing/>
        <w:ind w:firstLine="708"/>
        <w:jc w:val="both"/>
        <w:keepNext w:val="0"/>
        <w:spacing w:after="0" w:line="192" w:lineRule="auto"/>
        <w:widowControl w:val="off"/>
        <w:rPr>
          <w:rFonts w:ascii="PT Astra Serif" w:hAnsi="PT Astra Serif" w:cs="PT Astra Serif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Уполномоченное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должностное лицо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МИД России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представительства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консульск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Российской Федерации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)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_____________________________________________________________________________</w:t>
      </w:r>
      <w:r>
        <w:rPr>
          <w:rFonts w:ascii="PT Astra Serif" w:hAnsi="PT Astra Serif" w:cs="PT Astra Serif"/>
          <w14:ligatures w14:val="none"/>
        </w:rPr>
      </w:r>
      <w:r>
        <w:rPr>
          <w:rFonts w:ascii="PT Astra Serif" w:hAnsi="PT Astra Serif" w:cs="PT Astra Serif"/>
          <w14:ligatures w14:val="none"/>
        </w:rPr>
      </w:r>
    </w:p>
    <w:p>
      <w:pPr>
        <w:pStyle w:val="1268"/>
        <w:contextualSpacing/>
        <w:ind w:firstLine="0"/>
        <w:jc w:val="center"/>
        <w:keepNext w:val="0"/>
        <w:spacing w:after="0" w:line="192" w:lineRule="auto"/>
        <w:widowControl w:val="off"/>
        <w:rPr>
          <w:rFonts w:ascii="PT Astra Serif" w:hAnsi="PT Astra Serif" w:cs="PT Astra Serif"/>
          <w:i/>
          <w:sz w:val="20"/>
          <w:szCs w:val="20"/>
          <w14:ligatures w14:val="none"/>
        </w:rPr>
      </w:pP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(должность, инициалы</w:t>
      </w: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, фамилия</w:t>
      </w: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)</w:t>
      </w:r>
      <w:r>
        <w:rPr>
          <w:rFonts w:ascii="PT Astra Serif" w:hAnsi="PT Astra Serif" w:cs="PT Astra Serif"/>
          <w:i/>
          <w:sz w:val="20"/>
          <w:szCs w:val="20"/>
          <w14:ligatures w14:val="none"/>
        </w:rPr>
      </w:r>
      <w:r>
        <w:rPr>
          <w:rFonts w:ascii="PT Astra Serif" w:hAnsi="PT Astra Serif" w:cs="PT Astra Serif"/>
          <w:i/>
          <w:sz w:val="20"/>
          <w:szCs w:val="20"/>
          <w14:ligatures w14:val="none"/>
        </w:rPr>
      </w:r>
    </w:p>
    <w:p>
      <w:pPr>
        <w:pStyle w:val="1268"/>
        <w:contextualSpacing/>
        <w:ind w:left="0" w:right="0" w:firstLine="0"/>
        <w:jc w:val="both"/>
        <w:keepNext w:val="0"/>
        <w:spacing w:after="0" w:line="192" w:lineRule="auto"/>
        <w:widowControl w:val="off"/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олучило следующее количество бюллетеней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:</w:t>
      </w:r>
      <w: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r>
      <w: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r>
    </w:p>
    <w:tbl>
      <w:tblPr>
        <w:tblW w:w="9356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409"/>
        <w:gridCol w:w="1984"/>
        <w:gridCol w:w="1277"/>
        <w:gridCol w:w="1700"/>
        <w:gridCol w:w="1419"/>
      </w:tblGrid>
      <w:tr>
        <w:tblPrEx/>
        <w:trPr>
          <w:trHeight w:val="899"/>
        </w:trPr>
        <w:tc>
          <w:tcPr>
            <w:tcW w:w="567" w:type="dxa"/>
            <w:vAlign w:val="center"/>
            <w:vMerge w:val="restart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№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/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2409" w:type="dxa"/>
            <w:vAlign w:val="center"/>
            <w:vMerge w:val="restart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Страна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3261" w:type="dxa"/>
            <w:vAlign w:val="center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пачек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3119" w:type="dxa"/>
            <w:vAlign w:val="center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  <w:bCs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бюллетеней </w:t>
            </w:r>
            <w:r>
              <w:rPr>
                <w:rFonts w:ascii="PT Astra Serif" w:hAnsi="PT Astra Serif" w:cs="PT Astra Serif"/>
                <w:b/>
                <w:bCs/>
              </w:rPr>
            </w:r>
            <w:r>
              <w:rPr>
                <w:rFonts w:ascii="PT Astra Serif" w:hAnsi="PT Astra Serif" w:cs="PT Astra Serif"/>
                <w:b/>
                <w:bCs/>
              </w:rPr>
            </w:r>
          </w:p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  <w:bCs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</w: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  <w:bCs/>
              </w:rPr>
            </w:r>
            <w:r>
              <w:rPr>
                <w:rFonts w:ascii="PT Astra Serif" w:hAnsi="PT Astra Serif" w:cs="PT Astra Serif"/>
                <w:b/>
                <w:bCs/>
              </w:rPr>
            </w:r>
          </w:p>
        </w:tc>
      </w:tr>
      <w:tr>
        <w:tblPrEx/>
        <w:trPr/>
        <w:tc>
          <w:tcPr>
            <w:tcW w:w="567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409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261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119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/>
        <w:tc>
          <w:tcPr>
            <w:gridSpan w:val="2"/>
            <w:tcW w:w="2976" w:type="dxa"/>
            <w:vMerge w:val="restart"/>
            <w:textDirection w:val="lrTb"/>
            <w:noWrap w:val="false"/>
          </w:tcPr>
          <w:p>
            <w:pPr>
              <w:contextualSpacing w:val="0"/>
              <w:jc w:val="righ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</w:rPr>
              <w:t xml:space="preserve">Всего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261" w:type="dxa"/>
            <w:vMerge w:val="restart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119" w:type="dxa"/>
            <w:vMerge w:val="restart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</w:tbl>
    <w:p>
      <w:pPr>
        <w:pStyle w:val="1268"/>
        <w:contextualSpacing/>
        <w:ind w:left="0" w:right="0" w:firstLine="0"/>
        <w:jc w:val="both"/>
        <w:keepNext w:val="0"/>
        <w:spacing w:after="0" w:line="192" w:lineRule="auto"/>
        <w:widowControl w:val="off"/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  <w:highlight w:val="none"/>
          <w14:ligatures w14:val="none"/>
        </w:rPr>
      </w:r>
      <w: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r>
      <w: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r>
    </w:p>
    <w:p>
      <w:pPr>
        <w:pStyle w:val="1268"/>
        <w:contextualSpacing/>
        <w:ind w:left="0" w:right="0" w:firstLine="0"/>
        <w:jc w:val="both"/>
        <w:keepNext w:val="0"/>
        <w:spacing w:after="0" w:line="192" w:lineRule="auto"/>
        <w:widowControl w:val="off"/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  <w:highlight w:val="none"/>
        </w:rPr>
      </w:r>
      <w: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r>
      <w: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3686"/>
        <w:gridCol w:w="425"/>
        <w:gridCol w:w="1843"/>
        <w:gridCol w:w="425"/>
        <w:gridCol w:w="2408"/>
      </w:tblGrid>
      <w:tr>
        <w:tblPrEx/>
        <w:trPr>
          <w:trHeight w:val="579"/>
        </w:trPr>
        <w:tc>
          <w:tcPr>
            <w:tcW w:w="67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6"/>
                <w:szCs w:val="16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</w:p>
        </w:tc>
        <w:tc>
          <w:tcPr>
            <w:tcW w:w="3686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Уполномоченное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должностное лицо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МИД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России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дипломатическ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ого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 представительства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 или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консульск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ого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 учреждени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я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 Российской Федерации)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408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67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686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408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67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3686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408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>
          <w:trHeight w:val="430"/>
        </w:trPr>
        <w:tc>
          <w:tcPr>
            <w:tcW w:w="67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3686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(должность представителя организации, оказывающей услуги по доставке)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408" w:type="dxa"/>
            <w:textDirection w:val="lrTb"/>
            <w:noWrap w:val="false"/>
          </w:tcPr>
          <w:p>
            <w:pPr>
              <w:pStyle w:val="1268"/>
              <w:contextualSpacing w:val="0"/>
              <w:ind w:firstLine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18"/>
                <w:szCs w:val="18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</w:tbl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"/>
          <w:szCs w:val="2"/>
        </w:rPr>
      </w:pPr>
      <w:r>
        <w:rPr>
          <w:rFonts w:ascii="PT Astra Serif" w:hAnsi="PT Astra Serif" w:eastAsia="PT Astra Serif" w:cs="PT Astra Serif"/>
          <w:sz w:val="2"/>
          <w:szCs w:val="2"/>
        </w:rPr>
      </w:r>
      <w:r>
        <w:rPr>
          <w:rFonts w:ascii="PT Astra Serif" w:hAnsi="PT Astra Serif" w:cs="PT Astra Serif"/>
          <w:sz w:val="2"/>
          <w:szCs w:val="2"/>
        </w:rPr>
      </w:r>
      <w:r>
        <w:rPr>
          <w:rFonts w:ascii="PT Astra Serif" w:hAnsi="PT Astra Serif" w:cs="PT Astra Serif"/>
          <w:sz w:val="2"/>
          <w:szCs w:val="2"/>
        </w:rPr>
      </w:r>
    </w:p>
    <w:p>
      <w:pPr>
        <w:rPr>
          <w:rFonts w:ascii="PT Astra Serif" w:hAnsi="PT Astra Serif" w:cs="PT Astra Serif"/>
          <w:sz w:val="24"/>
          <w:szCs w:val="24"/>
        </w:rPr>
        <w:sectPr>
          <w:headerReference w:type="default" r:id="rId14"/>
          <w:footerReference w:type="first" r:id="rId27"/>
          <w:footnotePr/>
          <w:endnotePr/>
          <w:type w:val="nextPage"/>
          <w:pgSz w:w="11906" w:h="16838" w:orient="portrait"/>
          <w:pgMar w:top="709" w:right="850" w:bottom="113" w:left="1701" w:header="227" w:footer="567" w:gutter="0"/>
          <w:pgNumType w:start="1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 </w:t>
            </w:r>
            <w:r>
              <w:rPr>
                <w:rFonts w:ascii="PT Astra Serif" w:hAnsi="PT Astra Serif" w:eastAsia="PT Astra Serif" w:cs="PT Astra Serif"/>
              </w:rPr>
              <w:t xml:space="preserve">1</w:t>
            </w:r>
            <w:r>
              <w:rPr>
                <w:rFonts w:ascii="PT Astra Serif" w:hAnsi="PT Astra Serif" w:eastAsia="PT Astra Serif" w:cs="PT Astra Serif"/>
              </w:rPr>
              <w:t xml:space="preserve">0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  <w:lang w:eastAsia="ru-RU"/>
        </w:rPr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  <w:vertAlign w:val="superscript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АКТ</w:t>
      </w:r>
      <w:r>
        <w:rPr>
          <w:rFonts w:ascii="PT Astra Serif" w:hAnsi="PT Astra Serif" w:cs="PT Astra Serif"/>
          <w:b/>
          <w:bCs/>
          <w:sz w:val="24"/>
          <w:szCs w:val="24"/>
          <w:vertAlign w:val="superscript"/>
        </w:rPr>
      </w:r>
      <w:r>
        <w:rPr>
          <w:rFonts w:ascii="PT Astra Serif" w:hAnsi="PT Astra Serif" w:cs="PT Astra Serif"/>
          <w:b/>
          <w:bCs/>
          <w:sz w:val="24"/>
          <w:szCs w:val="24"/>
          <w:vertAlign w:val="superscript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передачи избирательных бюллетеней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выборах депутатов Государственной Думы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Федерального Собрания Российской 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созыва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4"/>
        <w:jc w:val="both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«___» _________20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года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                «___»  часов «___» минут</w:t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p>
      <w:pPr>
        <w:pStyle w:val="1268"/>
        <w:ind w:firstLine="0"/>
        <w:keepNext/>
        <w:spacing w:after="0" w:line="240" w:lineRule="auto"/>
        <w:rPr>
          <w:rFonts w:ascii="PT Astra Serif" w:hAnsi="PT Astra Serif" w:cs="PT Astra Serif"/>
          <w:sz w:val="24"/>
          <w:szCs w:val="24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  <w14:ligatures w14:val="none"/>
        </w:rPr>
      </w:r>
      <w:r>
        <w:rPr>
          <w:rFonts w:ascii="PT Astra Serif" w:hAnsi="PT Astra Serif" w:cs="PT Astra Serif"/>
          <w:sz w:val="24"/>
          <w:szCs w:val="24"/>
          <w14:ligatures w14:val="none"/>
        </w:rPr>
      </w:r>
      <w:r>
        <w:rPr>
          <w:rFonts w:ascii="PT Astra Serif" w:hAnsi="PT Astra Serif" w:cs="PT Astra Serif"/>
          <w:sz w:val="24"/>
          <w:szCs w:val="24"/>
          <w14:ligatures w14:val="none"/>
        </w:rPr>
      </w:r>
    </w:p>
    <w:p>
      <w:pPr>
        <w:pStyle w:val="1268"/>
        <w:ind w:firstLine="0"/>
        <w:keepNext/>
        <w:spacing w:after="0" w:line="240" w:lineRule="auto"/>
        <w:rPr>
          <w:rFonts w:ascii="PT Astra Serif" w:hAnsi="PT Astra Serif" w:cs="PT Astra Serif"/>
          <w:sz w:val="24"/>
          <w:szCs w:val="24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  <w:highlight w:val="none"/>
        </w:rPr>
      </w:r>
      <w:r>
        <w:rPr>
          <w:rFonts w:ascii="PT Astra Serif" w:hAnsi="PT Astra Serif" w:cs="PT Astra Serif"/>
          <w:sz w:val="24"/>
          <w:szCs w:val="24"/>
          <w14:ligatures w14:val="none"/>
        </w:rPr>
      </w:r>
      <w:r>
        <w:rPr>
          <w:rFonts w:ascii="PT Astra Serif" w:hAnsi="PT Astra Serif" w:cs="PT Astra Serif"/>
          <w:sz w:val="24"/>
          <w:szCs w:val="24"/>
          <w14:ligatures w14:val="none"/>
        </w:rPr>
      </w:r>
    </w:p>
    <w:p>
      <w:pPr>
        <w:pStyle w:val="1268"/>
        <w:ind w:firstLine="708"/>
        <w:keepNext/>
        <w:spacing w:after="0" w:line="240" w:lineRule="auto"/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Центральная избирательная комиссия Российской Федерации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передала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 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уполномоченное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должностное лицо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МИД России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дипломатическ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ого</w:t>
        <w:br/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представительства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или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консульск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ого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учреждени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я</w:t>
      </w:r>
      <w:r>
        <w:rPr>
          <w:rFonts w:ascii="PT Astra Serif" w:hAnsi="PT Astra Serif" w:eastAsia="PT Astra Serif" w:cs="PT Astra Serif"/>
          <w:sz w:val="24"/>
          <w:szCs w:val="24"/>
          <w:lang w:eastAsia="ru-RU"/>
        </w:rPr>
        <w:t xml:space="preserve"> Российской Федерации)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______________________________________________________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</w:t>
      </w:r>
      <w: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r>
      <w: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r>
    </w:p>
    <w:p>
      <w:pPr>
        <w:pStyle w:val="1268"/>
        <w:ind w:firstLine="0"/>
        <w:jc w:val="center"/>
        <w:keepNext/>
        <w:spacing w:after="0" w:line="240" w:lineRule="auto"/>
        <w:rPr>
          <w:rFonts w:ascii="PT Astra Serif" w:hAnsi="PT Astra Serif" w:cs="PT Astra Serif"/>
          <w:sz w:val="20"/>
          <w:szCs w:val="20"/>
          <w14:ligatures w14:val="none"/>
        </w:rPr>
      </w:pPr>
      <w:r>
        <w:rPr>
          <w:rFonts w:ascii="PT Astra Serif" w:hAnsi="PT Astra Serif" w:eastAsia="PT Astra Serif" w:cs="PT Astra Serif"/>
          <w:sz w:val="18"/>
          <w:szCs w:val="18"/>
        </w:rPr>
      </w: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(должность, инициалы</w:t>
      </w: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, фамилия</w:t>
      </w: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)</w:t>
      </w:r>
      <w:r>
        <w:rPr>
          <w:rFonts w:ascii="PT Astra Serif" w:hAnsi="PT Astra Serif" w:cs="PT Astra Serif"/>
          <w:sz w:val="20"/>
          <w:szCs w:val="20"/>
          <w14:ligatures w14:val="none"/>
        </w:rPr>
      </w:r>
      <w:r>
        <w:rPr>
          <w:rFonts w:ascii="PT Astra Serif" w:hAnsi="PT Astra Serif" w:cs="PT Astra Serif"/>
          <w:sz w:val="20"/>
          <w:szCs w:val="20"/>
          <w14:ligatures w14:val="none"/>
        </w:rPr>
      </w:r>
    </w:p>
    <w:p>
      <w:pPr>
        <w:pStyle w:val="1268"/>
        <w:ind w:firstLine="0"/>
        <w:keepNext/>
        <w:spacing w:after="0" w:line="240" w:lineRule="auto"/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получило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избирательные бюллетени для голосования на выборах</w:t>
        <w:br/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депутатов Государственной Думы Федерального Собрания Российской Федерации девятого созыва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бюллетени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:</w:t>
      </w:r>
      <w: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r>
      <w: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r>
    </w:p>
    <w:tbl>
      <w:tblPr>
        <w:tblW w:w="9356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409"/>
        <w:gridCol w:w="1984"/>
        <w:gridCol w:w="1277"/>
        <w:gridCol w:w="1700"/>
        <w:gridCol w:w="1419"/>
      </w:tblGrid>
      <w:tr>
        <w:tblPrEx/>
        <w:trPr>
          <w:trHeight w:val="1329"/>
        </w:trPr>
        <w:tc>
          <w:tcPr>
            <w:tcW w:w="567" w:type="dxa"/>
            <w:vAlign w:val="center"/>
            <w:vMerge w:val="restart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№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/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2409" w:type="dxa"/>
            <w:vAlign w:val="center"/>
            <w:vMerge w:val="restart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Страна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3261" w:type="dxa"/>
            <w:vAlign w:val="center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пачек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tcW w:w="3119" w:type="dxa"/>
            <w:vAlign w:val="center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  <w:bCs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бюллетеней </w:t>
            </w:r>
            <w:r>
              <w:rPr>
                <w:rFonts w:ascii="PT Astra Serif" w:hAnsi="PT Astra Serif" w:cs="PT Astra Serif"/>
                <w:b/>
                <w:bCs/>
              </w:rPr>
            </w:r>
            <w:r>
              <w:rPr>
                <w:rFonts w:ascii="PT Astra Serif" w:hAnsi="PT Astra Serif" w:cs="PT Astra Serif"/>
                <w:b/>
                <w:bCs/>
              </w:rPr>
            </w:r>
          </w:p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  <w:bCs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</w: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  <w:bCs/>
              </w:rPr>
            </w:r>
            <w:r>
              <w:rPr>
                <w:rFonts w:ascii="PT Astra Serif" w:hAnsi="PT Astra Serif" w:cs="PT Astra Serif"/>
                <w:b/>
                <w:bCs/>
              </w:rPr>
            </w:r>
          </w:p>
        </w:tc>
      </w:tr>
      <w:tr>
        <w:tblPrEx/>
        <w:trPr/>
        <w:tc>
          <w:tcPr>
            <w:tcW w:w="567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409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261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119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/>
        <w:tc>
          <w:tcPr>
            <w:gridSpan w:val="2"/>
            <w:tcW w:w="2976" w:type="dxa"/>
            <w:vMerge w:val="restart"/>
            <w:textDirection w:val="lrTb"/>
            <w:noWrap w:val="false"/>
          </w:tcPr>
          <w:p>
            <w:pPr>
              <w:contextualSpacing w:val="0"/>
              <w:jc w:val="righ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</w:rPr>
              <w:t xml:space="preserve">Всего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261" w:type="dxa"/>
            <w:vMerge w:val="restart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3119" w:type="dxa"/>
            <w:vMerge w:val="restart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</w:tbl>
    <w:p>
      <w:pPr>
        <w:pStyle w:val="1268"/>
        <w:ind w:firstLine="0"/>
        <w:keepNext/>
        <w:spacing w:after="0" w:line="240" w:lineRule="auto"/>
        <w:rPr>
          <w:rFonts w:ascii="PT Astra Serif" w:hAnsi="PT Astra Serif" w:cs="PT Astra Serif"/>
          <w14:ligatures w14:val="none"/>
        </w:rPr>
      </w:pPr>
      <w:r>
        <w:rPr>
          <w:rFonts w:ascii="PT Astra Serif" w:hAnsi="PT Astra Serif" w:eastAsia="PT Astra Serif" w:cs="PT Astra Serif"/>
          <w14:ligatures w14:val="none"/>
        </w:rPr>
      </w:r>
      <w:r>
        <w:rPr>
          <w:rFonts w:ascii="PT Astra Serif" w:hAnsi="PT Astra Serif" w:cs="PT Astra Serif"/>
          <w14:ligatures w14:val="none"/>
        </w:rPr>
      </w:r>
      <w:r>
        <w:rPr>
          <w:rFonts w:ascii="PT Astra Serif" w:hAnsi="PT Astra Serif" w:cs="PT Astra Serif"/>
          <w14:ligatures w14:val="none"/>
        </w:rPr>
      </w:r>
    </w:p>
    <w:p>
      <w:pPr>
        <w:pStyle w:val="1264"/>
        <w:jc w:val="right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p>
      <w:pPr>
        <w:pStyle w:val="1264"/>
        <w:jc w:val="right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814"/>
        <w:gridCol w:w="3586"/>
        <w:gridCol w:w="422"/>
        <w:gridCol w:w="1831"/>
        <w:gridCol w:w="422"/>
        <w:gridCol w:w="2388"/>
      </w:tblGrid>
      <w:tr>
        <w:tblPrEx/>
        <w:trPr/>
        <w:tc>
          <w:tcPr>
            <w:tcW w:w="814" w:type="dxa"/>
            <w:vAlign w:val="center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8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Члены ЦИК России 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с правом решающего голоса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38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8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38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8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38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8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38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86" w:type="dxa"/>
            <w:vAlign w:val="bottom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Уполномоченное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должностное лицо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МИД России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дипломатическ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ого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 представительства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 или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консульск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ого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 учреждени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я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eastAsia="ru-RU"/>
              </w:rPr>
              <w:t xml:space="preserve"> Российской Федерации)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38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8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38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</w:tbl>
    <w:p>
      <w:pPr>
        <w:rPr>
          <w:rFonts w:ascii="PT Astra Serif" w:hAnsi="PT Astra Serif" w:cs="PT Astra Serif"/>
        </w:rPr>
        <w:sectPr>
          <w:footerReference w:type="first" r:id="rId28"/>
          <w:footnotePr/>
          <w:endnotePr/>
          <w:type w:val="nextPage"/>
          <w:pgSz w:w="11906" w:h="16838" w:orient="portrait"/>
          <w:pgMar w:top="709" w:right="851" w:bottom="1135" w:left="1701" w:header="227" w:footer="567" w:gutter="0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</w:rPr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br w:type="page" w:clear="all"/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 11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  <w:vertAlign w:val="superscript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АКТ</w:t>
      </w:r>
      <w:r>
        <w:rPr>
          <w:rFonts w:ascii="PT Astra Serif" w:hAnsi="PT Astra Serif" w:cs="PT Astra Serif"/>
          <w:b/>
          <w:bCs/>
          <w:sz w:val="24"/>
          <w:szCs w:val="24"/>
          <w:vertAlign w:val="superscript"/>
        </w:rPr>
      </w:r>
      <w:r>
        <w:rPr>
          <w:rFonts w:ascii="PT Astra Serif" w:hAnsi="PT Astra Serif" w:cs="PT Astra Serif"/>
          <w:b/>
          <w:bCs/>
          <w:sz w:val="24"/>
          <w:szCs w:val="24"/>
          <w:vertAlign w:val="superscript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передачи избирательных бюллетеней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выборах депутатов Государственной Думы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58"/>
        <w:ind w:firstLine="0"/>
        <w:jc w:val="center"/>
        <w:spacing w:before="0" w:after="0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Федерального Собрания Российской Федерации девятого созыва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spacing w:after="0" w:line="240" w:lineRule="auto"/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  <w:lang w:eastAsia="ru-RU"/>
        </w:rPr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pStyle w:val="1264"/>
        <w:jc w:val="both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«___» _________20__ года                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«___»  часов «___» минут</w:t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tbl>
      <w:tblPr>
        <w:tblW w:w="9214" w:type="dxa"/>
        <w:tblInd w:w="250" w:type="dxa"/>
        <w:tblLayout w:type="fixed"/>
        <w:tblCellMar>
          <w:left w:w="108" w:type="dxa"/>
          <w:top w:w="0" w:type="dxa"/>
          <w:right w:w="108" w:type="dxa"/>
          <w:bottom w:w="0" w:type="dxa"/>
        </w:tblCellMar>
        <w:tblLook w:val="04A0" w:firstRow="1" w:lastRow="0" w:firstColumn="1" w:lastColumn="0" w:noHBand="0" w:noVBand="1"/>
      </w:tblPr>
      <w:tblGrid>
        <w:gridCol w:w="9214"/>
      </w:tblGrid>
      <w:tr>
        <w:tblPrEx/>
        <w:trPr>
          <w:trHeight w:val="577"/>
        </w:trPr>
        <w:tc>
          <w:tcPr>
            <w:tcBorders>
              <w:top w:val="none" w:color="000000" w:sz="0" w:space="0"/>
              <w:left w:val="none" w:color="000000" w:sz="0" w:space="0"/>
              <w:bottom w:val="none" w:color="000000" w:sz="0" w:space="0"/>
              <w:right w:val="none" w:color="000000" w:sz="0" w:space="0"/>
            </w:tcBorders>
            <w:tcW w:w="9214" w:type="dxa"/>
            <w:vAlign w:val="top"/>
            <w:textDirection w:val="lrTb"/>
            <w:noWrap w:val="false"/>
          </w:tcPr>
          <w:p>
            <w:pPr>
              <w:pStyle w:val="1268"/>
              <w:ind w:left="0" w:right="0" w:firstLine="709"/>
              <w:keepNext/>
              <w:spacing w:after="0"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Министерств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иностранных дел Российской Федерации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в лице уполномоченного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должностного лица 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  <w:p>
            <w:pPr>
              <w:pStyle w:val="1268"/>
              <w:ind w:firstLine="709"/>
              <w:jc w:val="center"/>
              <w:keepNext/>
              <w:spacing w:after="0" w:line="240" w:lineRule="auto"/>
              <w:rPr>
                <w:rFonts w:ascii="PT Astra Serif" w:hAnsi="PT Astra Serif" w:cs="PT Astra Serif"/>
                <w:sz w:val="28"/>
                <w:szCs w:val="28"/>
                <w:vertAlign w:val="superscript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                                             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 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  <w:lang w:eastAsia="en-US"/>
              </w:rPr>
              <w:t xml:space="preserve">(должность, инициалы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  <w:lang w:eastAsia="en-US"/>
              </w:rPr>
              <w:t xml:space="preserve">, фамилия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  <w:lang w:eastAsia="en-US"/>
              </w:rPr>
              <w:t xml:space="preserve">)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</w:t>
            </w:r>
            <w:r>
              <w:rPr>
                <w:rFonts w:ascii="PT Astra Serif" w:hAnsi="PT Astra Serif" w:cs="PT Astra Serif"/>
                <w:sz w:val="28"/>
                <w:szCs w:val="28"/>
                <w:vertAlign w:val="superscript"/>
                <w14:ligatures w14:val="none"/>
              </w:rPr>
            </w:r>
            <w:r>
              <w:rPr>
                <w:rFonts w:ascii="PT Astra Serif" w:hAnsi="PT Astra Serif" w:cs="PT Astra Serif"/>
                <w:sz w:val="28"/>
                <w:szCs w:val="28"/>
                <w:vertAlign w:val="superscript"/>
                <w14:ligatures w14:val="none"/>
              </w:rPr>
            </w:r>
          </w:p>
        </w:tc>
      </w:tr>
      <w:tr>
        <w:tblPrEx/>
        <w:trPr>
          <w:cantSplit/>
        </w:trPr>
        <w:tc>
          <w:tcPr>
            <w:tcBorders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9214" w:type="dxa"/>
            <w:vAlign w:val="top"/>
            <w:textDirection w:val="lrTb"/>
            <w:noWrap w:val="false"/>
          </w:tcPr>
          <w:p>
            <w:pPr>
              <w:pStyle w:val="1268"/>
              <w:ind w:firstLine="0"/>
              <w:keepNext/>
              <w:spacing w:after="0"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ередал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, а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____________________________________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  <w:p>
            <w:pPr>
              <w:pStyle w:val="1268"/>
              <w:ind w:firstLine="709"/>
              <w:jc w:val="left"/>
              <w:keepNext/>
              <w:spacing w:after="0" w:line="240" w:lineRule="auto"/>
              <w:rPr>
                <w:rFonts w:ascii="PT Astra Serif" w:hAnsi="PT Astra Serif" w:cs="PT Astra Serif"/>
                <w:i/>
                <w:sz w:val="20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                                      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   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           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 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(наименование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дипломатическо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го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представительства/</w:t>
            </w:r>
            <w:r>
              <w:rPr>
                <w:rFonts w:ascii="PT Astra Serif" w:hAnsi="PT Astra Serif" w:cs="PT Astra Serif"/>
                <w:i/>
                <w:sz w:val="20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i/>
                <w:sz w:val="20"/>
                <w:szCs w:val="20"/>
                <w14:ligatures w14:val="none"/>
              </w:rPr>
            </w:r>
          </w:p>
          <w:p>
            <w:pPr>
              <w:pStyle w:val="1268"/>
              <w:ind w:firstLine="0"/>
              <w:keepNext/>
              <w:spacing w:after="0" w:line="240" w:lineRule="auto"/>
              <w:rPr>
                <w:rFonts w:ascii="PT Astra Serif" w:hAnsi="PT Astra Serif" w:cs="PT Astra Serif"/>
                <w:sz w:val="20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___________________________________________________________________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</w:t>
            </w:r>
            <w:r>
              <w:rPr>
                <w:rFonts w:ascii="PT Astra Serif" w:hAnsi="PT Astra Serif" w:cs="PT Astra Serif"/>
                <w:sz w:val="20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z w:val="20"/>
                <w:szCs w:val="20"/>
                <w14:ligatures w14:val="none"/>
              </w:rPr>
            </w:r>
          </w:p>
          <w:p>
            <w:pPr>
              <w:pStyle w:val="1268"/>
              <w:ind w:firstLine="709"/>
              <w:jc w:val="center"/>
              <w:keepNext/>
              <w:spacing w:after="0" w:line="240" w:lineRule="auto"/>
              <w:rPr>
                <w:rFonts w:ascii="PT Astra Serif" w:hAnsi="PT Astra Serif" w:cs="PT Astra Serif"/>
                <w:sz w:val="20"/>
                <w:szCs w:val="20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консульского учреждения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Российской Федераци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)</w:t>
            </w:r>
            <w:r>
              <w:rPr>
                <w:rFonts w:ascii="PT Astra Serif" w:hAnsi="PT Astra Serif" w:cs="PT Astra Serif"/>
                <w:sz w:val="20"/>
                <w:szCs w:val="20"/>
                <w14:ligatures w14:val="none"/>
              </w:rPr>
            </w:r>
            <w:r>
              <w:rPr>
                <w:rFonts w:ascii="PT Astra Serif" w:hAnsi="PT Astra Serif" w:cs="PT Astra Serif"/>
                <w:sz w:val="20"/>
                <w:szCs w:val="20"/>
                <w14:ligatures w14:val="none"/>
              </w:rPr>
            </w:r>
          </w:p>
          <w:p>
            <w:pPr>
              <w:pStyle w:val="1268"/>
              <w:ind w:firstLine="0"/>
              <w:keepNext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получило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избирательные бюллетени для голосования на выборах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депутатов Государственной Думы Федерального Собрания Российской Федерации девятого созыва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(далее – бюллетени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)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:</w:t>
            </w:r>
            <w:r>
              <w:rPr>
                <w:rFonts w:ascii="PT Astra Serif" w:hAnsi="PT Astra Serif" w:cs="PT Astra Serif"/>
                <w:sz w:val="24"/>
                <w:szCs w:val="24"/>
                <w:highlight w:val="none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:highlight w:val="none"/>
                <w14:ligatures w14:val="none"/>
              </w:rPr>
            </w:r>
          </w:p>
        </w:tc>
      </w:tr>
    </w:tbl>
    <w:p>
      <w:pPr>
        <w:pStyle w:val="1264"/>
        <w:jc w:val="right"/>
        <w:keepNext w:val="0"/>
        <w:widowControl/>
        <w:rPr>
          <w:rFonts w:ascii="PT Astra Serif" w:hAnsi="PT Astra Serif" w:cs="PT Astra Serif"/>
          <w:b w:val="0"/>
          <w:bCs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bCs w:val="0"/>
          <w:sz w:val="24"/>
          <w:szCs w:val="24"/>
        </w:rPr>
      </w:r>
      <w:r>
        <w:rPr>
          <w:rFonts w:ascii="PT Astra Serif" w:hAnsi="PT Astra Serif" w:cs="PT Astra Serif"/>
          <w:b w:val="0"/>
          <w:bCs w:val="0"/>
          <w:sz w:val="24"/>
          <w:szCs w:val="24"/>
        </w:rPr>
      </w:r>
    </w:p>
    <w:tbl>
      <w:tblPr>
        <w:tblW w:w="9214" w:type="dxa"/>
        <w:tblInd w:w="25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268"/>
        <w:gridCol w:w="3261"/>
        <w:gridCol w:w="3119"/>
      </w:tblGrid>
      <w:tr>
        <w:tblPrEx/>
        <w:trPr>
          <w:trHeight w:val="1329"/>
        </w:trPr>
        <w:tc>
          <w:tcPr>
            <w:tcW w:w="567" w:type="dxa"/>
            <w:vAlign w:val="center"/>
            <w:vMerge w:val="restart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№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/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2268" w:type="dxa"/>
            <w:vAlign w:val="center"/>
            <w:vMerge w:val="restart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Страна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3261" w:type="dxa"/>
            <w:vAlign w:val="center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пачек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3119" w:type="dxa"/>
            <w:vAlign w:val="center"/>
            <w:textDirection w:val="lrTb"/>
            <w:noWrap w:val="false"/>
          </w:tcPr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  <w:bCs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бюллетеней </w:t>
            </w:r>
            <w:r>
              <w:rPr>
                <w:rFonts w:ascii="PT Astra Serif" w:hAnsi="PT Astra Serif" w:cs="PT Astra Serif"/>
                <w:b/>
                <w:bCs/>
              </w:rPr>
            </w:r>
            <w:r>
              <w:rPr>
                <w:rFonts w:ascii="PT Astra Serif" w:hAnsi="PT Astra Serif" w:cs="PT Astra Serif"/>
                <w:b/>
                <w:bCs/>
              </w:rPr>
            </w:r>
          </w:p>
          <w:p>
            <w:pPr>
              <w:contextualSpacing w:val="0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  <w:bCs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</w: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  <w:bCs/>
              </w:rPr>
            </w:r>
            <w:r>
              <w:rPr>
                <w:rFonts w:ascii="PT Astra Serif" w:hAnsi="PT Astra Serif" w:cs="PT Astra Serif"/>
                <w:b/>
                <w:bCs/>
              </w:rPr>
            </w:r>
          </w:p>
          <w:p>
            <w:pPr>
              <w:contextualSpacing w:val="0"/>
              <w:ind w:left="113" w:right="113"/>
              <w:jc w:val="center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b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</w:tr>
      <w:tr>
        <w:tblPrEx/>
        <w:trPr/>
        <w:tc>
          <w:tcPr>
            <w:tcW w:w="567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268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261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119" w:type="dxa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/>
        <w:tc>
          <w:tcPr>
            <w:gridSpan w:val="2"/>
            <w:tcW w:w="2834" w:type="dxa"/>
            <w:vMerge w:val="restart"/>
            <w:textDirection w:val="lrTb"/>
            <w:noWrap w:val="false"/>
          </w:tcPr>
          <w:p>
            <w:pPr>
              <w:contextualSpacing w:val="0"/>
              <w:jc w:val="righ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</w:rPr>
              <w:t xml:space="preserve">Всего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261" w:type="dxa"/>
            <w:vMerge w:val="restart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119" w:type="dxa"/>
            <w:vMerge w:val="restart"/>
            <w:textDirection w:val="lrTb"/>
            <w:noWrap w:val="false"/>
          </w:tcPr>
          <w:p>
            <w:pPr>
              <w:contextualSpacing w:val="0"/>
              <w:jc w:val="left"/>
              <w:keepNext w:val="0"/>
              <w:spacing w:after="0" w:line="240" w:lineRule="auto"/>
              <w:widowControl w:val="off"/>
              <w:rPr>
                <w:rFonts w:ascii="PT Astra Serif" w:hAnsi="PT Astra Serif" w:cs="PT Astra Serif"/>
                <w:sz w:val="24"/>
                <w:szCs w:val="24"/>
              </w:rPr>
              <w:suppressLineNumbers w:val="0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</w:tbl>
    <w:p>
      <w:pPr>
        <w:pStyle w:val="1264"/>
        <w:jc w:val="left"/>
        <w:keepNext w:val="0"/>
        <w:widowControl/>
        <w:rPr>
          <w:rFonts w:ascii="PT Astra Serif" w:hAnsi="PT Astra Serif" w:cs="PT Astra Serif"/>
          <w:b w:val="0"/>
          <w:bCs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bCs w:val="0"/>
          <w:sz w:val="24"/>
          <w:szCs w:val="24"/>
        </w:rPr>
      </w:r>
      <w:r>
        <w:rPr>
          <w:rFonts w:ascii="PT Astra Serif" w:hAnsi="PT Astra Serif" w:cs="PT Astra Serif"/>
          <w:b w:val="0"/>
          <w:bCs w:val="0"/>
          <w:sz w:val="24"/>
          <w:szCs w:val="24"/>
        </w:rPr>
      </w:r>
    </w:p>
    <w:p>
      <w:pPr>
        <w:pStyle w:val="1264"/>
        <w:jc w:val="right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      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</w:t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814"/>
        <w:gridCol w:w="3586"/>
        <w:gridCol w:w="422"/>
        <w:gridCol w:w="1831"/>
        <w:gridCol w:w="422"/>
        <w:gridCol w:w="2387"/>
      </w:tblGrid>
      <w:tr>
        <w:tblPrEx/>
        <w:trPr/>
        <w:tc>
          <w:tcPr>
            <w:tcW w:w="814" w:type="dxa"/>
            <w:vMerge w:val="restart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none" w:color="000000" w:sz="4" w:space="0"/>
            </w:tcBorders>
            <w:tcW w:w="3586" w:type="dxa"/>
            <w:vMerge w:val="restart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Уполномоченное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должностное лицо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МИД России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38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/>
        <w:tc>
          <w:tcPr>
            <w:tcBorders>
              <w:right w:val="none" w:color="000000" w:sz="4" w:space="0"/>
            </w:tcBorders>
            <w:tcW w:w="814" w:type="dxa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586" w:type="dxa"/>
            <w:vMerge w:val="continue"/>
            <w:textDirection w:val="lrTb"/>
            <w:noWrap w:val="false"/>
          </w:tcPr>
          <w:p>
            <w:r/>
            <w:r/>
          </w:p>
        </w:tc>
        <w:tc>
          <w:tcPr>
            <w:tcBorders>
              <w:left w:val="none" w:color="000000" w:sz="4" w:space="0"/>
            </w:tcBorders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38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Borders>
              <w:right w:val="none" w:color="000000" w:sz="4" w:space="0"/>
            </w:tcBorders>
            <w:tcW w:w="81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586" w:type="dxa"/>
            <w:textDirection w:val="lrTb"/>
            <w:noWrap w:val="false"/>
          </w:tcPr>
          <w:p>
            <w:pPr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Borders>
              <w:left w:val="none" w:color="000000" w:sz="4" w:space="0"/>
            </w:tcBorders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38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</w:tcBorders>
            <w:tcW w:w="358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38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8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38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86" w:type="dxa"/>
            <w:vAlign w:val="bottom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Уполномоченный представитель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i/>
                <w:iCs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____________________________</w:t>
            </w:r>
            <w:r>
              <w:rPr>
                <w:rFonts w:ascii="PT Astra Serif" w:hAnsi="PT Astra Serif" w:cs="PT Astra Serif"/>
                <w:i/>
                <w:iCs/>
                <w14:ligatures w14:val="none"/>
              </w:rPr>
            </w:r>
            <w:r>
              <w:rPr>
                <w:rFonts w:ascii="PT Astra Serif" w:hAnsi="PT Astra Serif" w:cs="PT Astra Serif"/>
                <w:i/>
                <w:iCs/>
                <w14:ligatures w14:val="none"/>
              </w:rPr>
            </w:r>
          </w:p>
          <w:p>
            <w:pPr>
              <w:pStyle w:val="1268"/>
              <w:ind w:firstLine="0"/>
              <w:jc w:val="center"/>
              <w:keepNext/>
              <w:spacing w:after="0"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наименование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дипломатическо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го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представительств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а/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консульско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го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учреждени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я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Российской Федерации)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38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/>
        <w:tc>
          <w:tcPr>
            <w:tcW w:w="81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8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38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</w:tbl>
    <w:p>
      <w:pPr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</w:rPr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keepNext/>
        <w:spacing w:after="0"/>
        <w:rPr>
          <w:rFonts w:ascii="PT Astra Serif" w:hAnsi="PT Astra Serif" w:cs="PT Astra Serif"/>
          <w:sz w:val="26"/>
          <w:szCs w:val="26"/>
        </w:rPr>
      </w:pPr>
      <w:r>
        <w:rPr>
          <w:rFonts w:ascii="PT Astra Serif" w:hAnsi="PT Astra Serif" w:eastAsia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</w:p>
    <w:p>
      <w:pPr>
        <w:rPr>
          <w:rFonts w:ascii="PT Astra Serif" w:hAnsi="PT Astra Serif" w:cs="PT Astra Serif"/>
          <w:sz w:val="26"/>
          <w:szCs w:val="26"/>
        </w:rPr>
        <w:sectPr>
          <w:footerReference w:type="first" r:id="rId29"/>
          <w:footnotePr/>
          <w:endnotePr/>
          <w:type w:val="nextPage"/>
          <w:pgSz w:w="11906" w:h="16838" w:orient="portrait"/>
          <w:pgMar w:top="709" w:right="851" w:bottom="1135" w:left="1701" w:header="227" w:footer="567" w:gutter="0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 1</w:t>
            </w:r>
            <w:r>
              <w:rPr>
                <w:rFonts w:ascii="PT Astra Serif" w:hAnsi="PT Astra Serif" w:eastAsia="PT Astra Serif" w:cs="PT Astra Serif"/>
              </w:rPr>
              <w:t xml:space="preserve">2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0"/>
          <w:szCs w:val="20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АКТ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передачи избирательных бюллетеней 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для голосования на выборах депутатов Государственной Думы 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Федерального Собрания Российской Федерации девятого созыва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9458"/>
        <w:gridCol w:w="289"/>
      </w:tblGrid>
      <w:tr>
        <w:tblPrEx/>
        <w:trPr>
          <w:gridAfter w:val="1"/>
        </w:trPr>
        <w:tc>
          <w:tcPr>
            <w:tcBorders>
              <w:top w:val="none" w:color="000000" w:sz="4" w:space="0"/>
              <w:left w:val="none" w:color="000000" w:sz="4" w:space="0"/>
              <w:right w:val="none" w:color="000000" w:sz="4" w:space="0"/>
            </w:tcBorders>
            <w:tcW w:w="9458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0"/>
                <w:szCs w:val="20"/>
              </w:rPr>
            </w:pPr>
            <w:r>
              <w:rPr>
                <w:rFonts w:ascii="PT Astra Serif" w:hAnsi="PT Astra Serif" w:eastAsia="PT Astra Serif" w:cs="PT Astra Serif"/>
                <w:sz w:val="20"/>
                <w:szCs w:val="20"/>
              </w:rPr>
            </w:r>
            <w:r>
              <w:rPr>
                <w:rFonts w:ascii="PT Astra Serif" w:hAnsi="PT Astra Serif" w:cs="PT Astra Serif"/>
                <w:sz w:val="20"/>
                <w:szCs w:val="20"/>
              </w:rPr>
            </w:r>
            <w:r>
              <w:rPr>
                <w:rFonts w:ascii="PT Astra Serif" w:hAnsi="PT Astra Serif" w:cs="PT Astra Serif"/>
                <w:sz w:val="20"/>
                <w:szCs w:val="20"/>
              </w:rPr>
            </w:r>
          </w:p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«___» _________20__ года                           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          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                        «___» часов «___» минут 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>
          <w:gridAfter w:val="1"/>
          <w:trHeight w:val="155"/>
        </w:trPr>
        <w:tc>
          <w:tcPr>
            <w:tcBorders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9458" w:type="dxa"/>
            <w:textDirection w:val="lrTb"/>
            <w:noWrap w:val="false"/>
          </w:tcPr>
          <w:p>
            <w:pPr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</w:rPr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</w:p>
        </w:tc>
      </w:tr>
    </w:tbl>
    <w:p>
      <w:pPr>
        <w:contextualSpacing/>
        <w:jc w:val="both"/>
        <w:spacing w:after="0" w:afterAutospacing="0"/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</w:rPr>
        <w:t xml:space="preserve">_____</w:t>
      </w:r>
      <w:r>
        <w:rPr>
          <w:rFonts w:ascii="PT Astra Serif" w:hAnsi="PT Astra Serif" w:eastAsia="PT Astra Serif" w:cs="PT Astra Serif"/>
        </w:rPr>
        <w:t xml:space="preserve">_____________________________</w:t>
      </w:r>
      <w:r>
        <w:rPr>
          <w:rFonts w:ascii="PT Astra Serif" w:hAnsi="PT Astra Serif" w:eastAsia="PT Astra Serif" w:cs="PT Astra Serif"/>
        </w:rPr>
        <w:t xml:space="preserve">_____</w:t>
      </w:r>
      <w:r>
        <w:rPr>
          <w:rFonts w:ascii="PT Astra Serif" w:hAnsi="PT Astra Serif" w:eastAsia="PT Astra Serif" w:cs="PT Astra Serif"/>
        </w:rPr>
        <w:t xml:space="preserve">______</w:t>
      </w:r>
      <w:r>
        <w:rPr>
          <w:rFonts w:ascii="PT Astra Serif" w:hAnsi="PT Astra Serif" w:eastAsia="PT Astra Serif" w:cs="PT Astra Serif"/>
        </w:rPr>
        <w:t xml:space="preserve">_</w:t>
      </w:r>
      <w:r>
        <w:rPr>
          <w:rFonts w:ascii="PT Astra Serif" w:hAnsi="PT Astra Serif" w:eastAsia="PT Astra Serif" w:cs="PT Astra Serif"/>
        </w:rPr>
        <w:t xml:space="preserve">_____</w:t>
      </w:r>
      <w:r>
        <w:rPr>
          <w:rFonts w:ascii="PT Astra Serif" w:hAnsi="PT Astra Serif" w:eastAsia="PT Astra Serif" w:cs="PT Astra Serif"/>
        </w:rPr>
        <w:t xml:space="preserve">_</w:t>
      </w:r>
      <w:r>
        <w:rPr>
          <w:rFonts w:ascii="PT Astra Serif" w:hAnsi="PT Astra Serif" w:eastAsia="PT Astra Serif" w:cs="PT Astra Serif"/>
        </w:rPr>
        <w:t xml:space="preserve">_</w:t>
      </w:r>
      <w:r>
        <w:rPr>
          <w:rFonts w:ascii="PT Astra Serif" w:hAnsi="PT Astra Serif" w:eastAsia="PT Astra Serif" w:cs="PT Astra Serif"/>
        </w:rPr>
        <w:t xml:space="preserve">_</w:t>
      </w:r>
      <w:r>
        <w:rPr>
          <w:rFonts w:ascii="PT Astra Serif" w:hAnsi="PT Astra Serif" w:eastAsia="PT Astra Serif" w:cs="PT Astra Serif"/>
        </w:rPr>
        <w:t xml:space="preserve">_</w:t>
      </w:r>
      <w:r>
        <w:rPr>
          <w:rFonts w:ascii="PT Astra Serif" w:hAnsi="PT Astra Serif" w:eastAsia="PT Astra Serif" w:cs="PT Astra Serif"/>
        </w:rPr>
        <w:t xml:space="preserve">_</w:t>
      </w:r>
      <w:r>
        <w:rPr>
          <w:rFonts w:ascii="PT Astra Serif" w:hAnsi="PT Astra Serif" w:eastAsia="PT Astra Serif" w:cs="PT Astra Serif"/>
        </w:rPr>
        <w:t xml:space="preserve">_</w:t>
      </w:r>
      <w:r>
        <w:rPr>
          <w:rFonts w:ascii="PT Astra Serif" w:hAnsi="PT Astra Serif" w:eastAsia="PT Astra Serif" w:cs="PT Astra Serif"/>
        </w:rPr>
        <w:t xml:space="preserve">_</w:t>
      </w:r>
      <w:r>
        <w:rPr>
          <w:rFonts w:ascii="PT Astra Serif" w:hAnsi="PT Astra Serif" w:eastAsia="PT Astra Serif" w:cs="PT Astra Serif"/>
        </w:rPr>
        <w:t xml:space="preserve">_</w:t>
      </w:r>
      <w:r>
        <w:rPr>
          <w:rFonts w:ascii="PT Astra Serif" w:hAnsi="PT Astra Serif" w:eastAsia="PT Astra Serif" w:cs="PT Astra Serif"/>
        </w:rPr>
        <w:t xml:space="preserve">_</w:t>
      </w:r>
      <w:r>
        <w:rPr>
          <w:rFonts w:ascii="PT Astra Serif" w:hAnsi="PT Astra Serif" w:eastAsia="PT Astra Serif" w:cs="PT Astra Serif"/>
        </w:rPr>
        <w:t xml:space="preserve">_</w:t>
      </w:r>
      <w:r>
        <w:rPr>
          <w:rFonts w:ascii="PT Astra Serif" w:hAnsi="PT Astra Serif" w:eastAsia="PT Astra Serif" w:cs="PT Astra Serif"/>
        </w:rPr>
        <w:t xml:space="preserve">________________________</w:t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pStyle w:val="1278"/>
        <w:jc w:val="center"/>
        <w:spacing w:after="0" w:line="240" w:lineRule="auto"/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(наименование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дипломатического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представительства/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консульского учреждения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Российской Федерации/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у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полномоченное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должностное лицо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Минобороны Р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о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ссии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(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имя, отчество,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фамилия,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должность)</w:t>
      </w:r>
      <w: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r>
      <w: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r>
    </w:p>
    <w:p>
      <w:pPr>
        <w:pStyle w:val="1278"/>
        <w:jc w:val="center"/>
        <w:spacing w:after="0" w:line="240" w:lineRule="auto"/>
        <w:rPr>
          <w:rFonts w:ascii="PT Astra Serif" w:hAnsi="PT Astra Serif" w:cs="PT Astra Serif"/>
          <w:sz w:val="24"/>
          <w:szCs w:val="24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  <w:highlight w:val="none"/>
        </w:rPr>
      </w:r>
      <w:r>
        <w:rPr>
          <w:rFonts w:ascii="PT Astra Serif" w:hAnsi="PT Astra Serif" w:cs="PT Astra Serif"/>
          <w:sz w:val="24"/>
          <w:szCs w:val="24"/>
          <w14:ligatures w14:val="none"/>
        </w:rPr>
      </w:r>
      <w:r>
        <w:rPr>
          <w:rFonts w:ascii="PT Astra Serif" w:hAnsi="PT Astra Serif" w:cs="PT Astra Serif"/>
          <w:sz w:val="24"/>
          <w:szCs w:val="24"/>
          <w14:ligatures w14:val="none"/>
        </w:rPr>
      </w:r>
    </w:p>
    <w:p>
      <w:pPr>
        <w:pStyle w:val="1283"/>
        <w:ind w:firstLine="0"/>
        <w:spacing w:before="0" w:line="240" w:lineRule="auto"/>
        <w:rPr>
          <w:rFonts w:ascii="PT Astra Serif" w:hAnsi="PT Astra Serif" w:cs="PT Astra Serif"/>
          <w:sz w:val="24"/>
          <w:szCs w:val="24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ередал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 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участков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ая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избирательн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ая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комисси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я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 сформированн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ая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на избирательн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ом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участк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е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 образованн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ом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за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пределами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территории Российской Федерации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(далее – зарубежная 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У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ИК)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получил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избирательные бюллетени для голосования на выборах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депутатов Государственной Думы Федерального Собрания Российской Федерации девятого созыва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бюллетени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:</w:t>
      </w:r>
      <w:r>
        <w:rPr>
          <w:rFonts w:ascii="PT Astra Serif" w:hAnsi="PT Astra Serif" w:cs="PT Astra Serif"/>
          <w:sz w:val="24"/>
          <w:szCs w:val="24"/>
          <w14:ligatures w14:val="none"/>
        </w:rPr>
      </w:r>
      <w:r>
        <w:rPr>
          <w:rFonts w:ascii="PT Astra Serif" w:hAnsi="PT Astra Serif" w:cs="PT Astra Serif"/>
          <w:sz w:val="24"/>
          <w:szCs w:val="24"/>
          <w14:ligatures w14:val="none"/>
        </w:rPr>
      </w:r>
    </w:p>
    <w:tbl>
      <w:tblPr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"/>
        <w:gridCol w:w="850"/>
        <w:gridCol w:w="1"/>
        <w:gridCol w:w="992"/>
        <w:gridCol w:w="1984"/>
        <w:gridCol w:w="709"/>
        <w:gridCol w:w="2"/>
        <w:gridCol w:w="283"/>
        <w:gridCol w:w="1133"/>
        <w:gridCol w:w="564"/>
        <w:gridCol w:w="216"/>
        <w:gridCol w:w="1879"/>
      </w:tblGrid>
      <w:tr>
        <w:tblPrEx/>
        <w:trPr>
          <w:trHeight w:val="895"/>
        </w:trPr>
        <w:tc>
          <w:tcPr>
            <w:tcW w:w="709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</w:r>
            <w:r>
              <w:rPr>
                <w:rFonts w:ascii="PT Astra Serif" w:hAnsi="PT Astra Serif" w:eastAsia="PT Astra Serif" w:cs="PT Astra Serif"/>
                <w:b/>
                <w:sz w:val="22"/>
                <w:szCs w:val="22"/>
              </w:rPr>
              <w:t xml:space="preserve">№ п/п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4"/>
            <w:tcW w:w="1844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</w:r>
            <w:r>
              <w:rPr>
                <w:rFonts w:ascii="PT Astra Serif" w:hAnsi="PT Astra Serif" w:eastAsia="PT Astra Serif" w:cs="PT Astra Serif"/>
                <w:b/>
              </w:rPr>
              <w:t xml:space="preserve">Номер избирательного участка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tcW w:w="1984" w:type="dxa"/>
            <w:vAlign w:val="center"/>
            <w:vMerge w:val="restart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Страна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4"/>
            <w:tcW w:w="2127" w:type="dxa"/>
            <w:vAlign w:val="center"/>
            <w:textDirection w:val="lrTb"/>
            <w:noWrap w:val="false"/>
          </w:tcPr>
          <w:p>
            <w:pPr>
              <w:contextualSpacing/>
              <w:rPr>
                <w:rFonts w:ascii="PT Astra Serif" w:hAnsi="PT Astra Serif" w:cs="PT Astra Serif"/>
                <w:b/>
                <w:bCs/>
              </w:rPr>
            </w:pPr>
            <w:r>
              <w:rPr>
                <w:rFonts w:ascii="PT Astra Serif" w:hAnsi="PT Astra Serif" w:eastAsia="PT Astra Serif" w:cs="PT Astra Serif"/>
                <w:b/>
                <w:bCs/>
              </w:rPr>
            </w:r>
            <w:r>
              <w:rPr>
                <w:rFonts w:ascii="PT Astra Serif" w:hAnsi="PT Astra Serif" w:eastAsia="PT Astra Serif" w:cs="PT Astra Serif"/>
                <w:b/>
                <w:sz w:val="22"/>
                <w:szCs w:val="22"/>
              </w:rPr>
              <w:t xml:space="preserve">Количество пачек</w:t>
            </w:r>
            <w:r>
              <w:rPr>
                <w:rFonts w:ascii="PT Astra Serif" w:hAnsi="PT Astra Serif" w:cs="PT Astra Serif"/>
                <w:b/>
                <w:bCs/>
              </w:rPr>
            </w:r>
            <w:r>
              <w:rPr>
                <w:rFonts w:ascii="PT Astra Serif" w:hAnsi="PT Astra Serif" w:cs="PT Astra Serif"/>
                <w:b/>
                <w:bCs/>
              </w:rPr>
            </w:r>
          </w:p>
        </w:tc>
        <w:tc>
          <w:tcPr>
            <w:gridSpan w:val="3"/>
            <w:tcW w:w="2659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  <w:bCs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бюллетеней</w:t>
            </w:r>
            <w:r>
              <w:rPr>
                <w:rFonts w:ascii="PT Astra Serif" w:hAnsi="PT Astra Serif" w:cs="PT Astra Serif"/>
                <w:b/>
                <w:bCs/>
              </w:rPr>
            </w:r>
            <w:r>
              <w:rPr>
                <w:rFonts w:ascii="PT Astra Serif" w:hAnsi="PT Astra Serif" w:cs="PT Astra Serif"/>
                <w:b/>
                <w:bCs/>
              </w:rPr>
            </w:r>
          </w:p>
          <w:p>
            <w:pPr>
              <w:ind w:left="0" w:right="34" w:firstLine="0"/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  <w:bCs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  <w:bCs/>
              </w:rPr>
            </w:r>
            <w:r>
              <w:rPr>
                <w:rFonts w:ascii="PT Astra Serif" w:hAnsi="PT Astra Serif" w:cs="PT Astra Serif"/>
                <w:b/>
                <w:bCs/>
              </w:rPr>
            </w:r>
          </w:p>
        </w:tc>
      </w:tr>
      <w:tr>
        <w:tblPrEx/>
        <w:trPr>
          <w:trHeight w:val="209"/>
        </w:trPr>
        <w:tc>
          <w:tcPr>
            <w:tcW w:w="709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4"/>
            <w:tcW w:w="1844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984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4"/>
            <w:tcW w:w="2127" w:type="dxa"/>
            <w:textDirection w:val="lrTb"/>
            <w:noWrap w:val="false"/>
          </w:tcPr>
          <w:p>
            <w:pPr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3"/>
            <w:tcW w:w="2659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>
          <w:trHeight w:val="390"/>
        </w:trPr>
        <w:tc>
          <w:tcPr>
            <w:gridSpan w:val="6"/>
            <w:tcW w:w="4537" w:type="dxa"/>
            <w:vAlign w:val="center"/>
            <w:textDirection w:val="lrTb"/>
            <w:noWrap w:val="false"/>
          </w:tcPr>
          <w:p>
            <w:pPr>
              <w:jc w:val="right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b/>
                <w:sz w:val="24"/>
                <w:szCs w:val="24"/>
              </w:rPr>
              <w:t xml:space="preserve">Всего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4"/>
            <w:tcW w:w="2127" w:type="dxa"/>
            <w:textDirection w:val="lrTb"/>
            <w:noWrap w:val="false"/>
          </w:tcPr>
          <w:p>
            <w:pPr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3"/>
            <w:tcW w:w="2659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353"/>
        </w:trPr>
        <w:tc>
          <w:tcPr>
            <w:gridSpan w:val="2"/>
            <w:tcW w:w="710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851" w:type="dxa"/>
            <w:textDirection w:val="lrTb"/>
            <w:noWrap w:val="false"/>
          </w:tcPr>
          <w:p>
            <w:pPr>
              <w:pStyle w:val="1268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3"/>
            <w:tcW w:w="368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28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169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7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70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bottom w:val="none" w:color="000000" w:sz="4" w:space="0"/>
            </w:tcBorders>
            <w:tcW w:w="851" w:type="dxa"/>
            <w:textDirection w:val="lrTb"/>
            <w:noWrap w:val="false"/>
          </w:tcPr>
          <w:p>
            <w:pPr>
              <w:pStyle w:val="128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5"/>
            <w:tcBorders>
              <w:bottom w:val="single" w:color="000000" w:sz="4" w:space="0"/>
            </w:tcBorders>
            <w:tcW w:w="3688" w:type="dxa"/>
            <w:textDirection w:val="lrTb"/>
            <w:noWrap w:val="false"/>
          </w:tcPr>
          <w:p>
            <w:pPr>
              <w:pStyle w:val="1283"/>
              <w:ind w:firstLine="0"/>
              <w:jc w:val="center"/>
              <w:spacing w:before="0" w:line="240" w:lineRule="auto"/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Уполномоченное 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pStyle w:val="1283"/>
              <w:ind w:firstLine="0"/>
              <w:jc w:val="center"/>
              <w:spacing w:before="0"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должностное лицо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  <w:p>
            <w:pPr>
              <w:pStyle w:val="1278"/>
              <w:jc w:val="center"/>
              <w:spacing w:after="0"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169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187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950"/>
        </w:trPr>
        <w:tc>
          <w:tcPr>
            <w:tcBorders>
              <w:right w:val="none" w:color="000000" w:sz="4" w:space="0"/>
            </w:tcBorders>
            <w:tcW w:w="70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</w:tc>
        <w:tc>
          <w:tcPr>
            <w:gridSpan w:val="2"/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851" w:type="dxa"/>
            <w:textDirection w:val="lrTb"/>
            <w:noWrap w:val="false"/>
          </w:tcPr>
          <w:p>
            <w:pPr>
              <w:pStyle w:val="1278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gridSpan w:val="5"/>
            <w:tcBorders>
              <w:top w:val="single" w:color="000000" w:sz="4" w:space="0"/>
              <w:left w:val="none" w:color="000000" w:sz="4" w:space="0"/>
            </w:tcBorders>
            <w:tcW w:w="3688" w:type="dxa"/>
            <w:textDirection w:val="lrTb"/>
            <w:noWrap w:val="false"/>
          </w:tcPr>
          <w:p>
            <w:pPr>
              <w:pStyle w:val="1278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наименование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дипломатическо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го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представительств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а/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консульско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го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учреждени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я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Российской Федерации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/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Минобороны Р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оссии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169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1879" w:type="dxa"/>
            <w:textDirection w:val="lrTb"/>
            <w:noWrap w:val="false"/>
          </w:tcPr>
          <w:p>
            <w:pPr>
              <w:pStyle w:val="1268"/>
              <w:ind w:firstLine="0"/>
              <w:jc w:val="left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675"/>
        </w:trPr>
        <w:tc>
          <w:tcPr>
            <w:tcW w:w="70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top w:val="none" w:color="000000" w:sz="4" w:space="0"/>
            </w:tcBorders>
            <w:tcW w:w="851" w:type="dxa"/>
            <w:textDirection w:val="lrTb"/>
            <w:noWrap w:val="false"/>
          </w:tcPr>
          <w:p>
            <w:pPr>
              <w:pStyle w:val="1283"/>
              <w:rPr>
                <w:rFonts w:ascii="PT Astra Serif" w:hAnsi="PT Astra Serif" w:cs="PT Astra Serif"/>
                <w:sz w:val="2"/>
                <w:szCs w:val="2"/>
              </w:rPr>
            </w:pPr>
            <w:r>
              <w:rPr>
                <w:rFonts w:ascii="PT Astra Serif" w:hAnsi="PT Astra Serif" w:eastAsia="PT Astra Serif" w:cs="PT Astra Serif"/>
                <w:sz w:val="2"/>
                <w:szCs w:val="2"/>
              </w:rPr>
            </w:r>
            <w:r>
              <w:rPr>
                <w:rFonts w:ascii="PT Astra Serif" w:hAnsi="PT Astra Serif" w:cs="PT Astra Serif"/>
                <w:sz w:val="2"/>
                <w:szCs w:val="2"/>
              </w:rPr>
            </w:r>
            <w:r>
              <w:rPr>
                <w:rFonts w:ascii="PT Astra Serif" w:hAnsi="PT Astra Serif" w:cs="PT Astra Serif"/>
                <w:sz w:val="2"/>
                <w:szCs w:val="2"/>
              </w:rPr>
            </w:r>
          </w:p>
        </w:tc>
        <w:tc>
          <w:tcPr>
            <w:gridSpan w:val="5"/>
            <w:tcW w:w="3688" w:type="dxa"/>
            <w:textDirection w:val="lrTb"/>
            <w:noWrap w:val="false"/>
          </w:tcPr>
          <w:p>
            <w:pPr>
              <w:pStyle w:val="1283"/>
              <w:ind w:firstLine="0"/>
              <w:jc w:val="center"/>
              <w:spacing w:before="0" w:line="240" w:lineRule="auto"/>
              <w:rPr>
                <w:rFonts w:ascii="PT Astra Serif" w:hAnsi="PT Astra Serif" w:cs="PT Astra Serif"/>
                <w:sz w:val="2"/>
                <w:szCs w:val="2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"/>
                <w:szCs w:val="2"/>
              </w:rPr>
              <w:t xml:space="preserve">Председатель (заместитель председателя, секретарь) </w:t>
            </w:r>
            <w:r>
              <w:rPr>
                <w:rFonts w:ascii="PT Astra Serif" w:hAnsi="PT Astra Serif" w:eastAsia="PT Astra Serif" w:cs="PT Astra Serif"/>
                <w:sz w:val="2"/>
                <w:szCs w:val="2"/>
              </w:rPr>
              <w:t xml:space="preserve">зарубежной</w:t>
            </w:r>
            <w:r>
              <w:rPr>
                <w:rFonts w:ascii="PT Astra Serif" w:hAnsi="PT Astra Serif" w:eastAsia="PT Astra Serif" w:cs="PT Astra Serif"/>
                <w:sz w:val="2"/>
                <w:szCs w:val="2"/>
                <w:lang w:val="en-US"/>
              </w:rPr>
              <w:t xml:space="preserve"> УИК</w:t>
            </w:r>
            <w:r>
              <w:rPr>
                <w:rFonts w:ascii="PT Astra Serif" w:hAnsi="PT Astra Serif" w:eastAsia="PT Astra Serif" w:cs="PT Astra Serif"/>
                <w:sz w:val="2"/>
                <w:szCs w:val="2"/>
              </w:rPr>
              <w:t xml:space="preserve"> избирательного</w:t>
            </w:r>
            <w:r>
              <w:rPr>
                <w:rFonts w:ascii="PT Astra Serif" w:hAnsi="PT Astra Serif" w:cs="PT Astra Serif"/>
                <w:sz w:val="2"/>
                <w:szCs w:val="2"/>
                <w14:ligatures w14:val="none"/>
              </w:rPr>
            </w:r>
            <w:r>
              <w:rPr>
                <w:rFonts w:ascii="PT Astra Serif" w:hAnsi="PT Astra Serif" w:cs="PT Astra Serif"/>
                <w:sz w:val="2"/>
                <w:szCs w:val="2"/>
                <w14:ligatures w14:val="none"/>
              </w:rPr>
            </w:r>
          </w:p>
          <w:p>
            <w:pPr>
              <w:pStyle w:val="1283"/>
              <w:ind w:firstLine="0"/>
              <w:jc w:val="center"/>
              <w:spacing w:before="0"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Председатель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(заместитель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  <w:p>
            <w:pPr>
              <w:pStyle w:val="1283"/>
              <w:ind w:firstLine="0"/>
              <w:jc w:val="center"/>
              <w:spacing w:before="0"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председателя, секретарь)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  <w:p>
            <w:pPr>
              <w:pStyle w:val="1283"/>
              <w:ind w:firstLine="0"/>
              <w:jc w:val="center"/>
              <w:spacing w:before="0" w:line="240" w:lineRule="auto"/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зарубежной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lang w:val="en-US"/>
              </w:rPr>
              <w:t xml:space="preserve"> УИК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избирательного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pStyle w:val="1283"/>
              <w:ind w:firstLine="0"/>
              <w:jc w:val="center"/>
              <w:spacing w:before="0"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участка № 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  <w:p>
            <w:pPr>
              <w:pStyle w:val="1283"/>
              <w:ind w:firstLine="0"/>
              <w:jc w:val="center"/>
              <w:spacing w:before="0" w:line="240" w:lineRule="auto"/>
              <w:rPr>
                <w:rFonts w:ascii="PT Astra Serif" w:hAnsi="PT Astra Serif" w:cs="PT Astra Serif"/>
                <w:sz w:val="2"/>
                <w:szCs w:val="2"/>
              </w:rPr>
            </w:pPr>
            <w:r>
              <w:rPr>
                <w:rFonts w:ascii="PT Astra Serif" w:hAnsi="PT Astra Serif" w:eastAsia="PT Astra Serif" w:cs="PT Astra Serif"/>
                <w:sz w:val="2"/>
                <w:szCs w:val="2"/>
              </w:rPr>
              <w:t xml:space="preserve">участка № ______</w:t>
            </w:r>
            <w:r>
              <w:rPr>
                <w:rFonts w:ascii="PT Astra Serif" w:hAnsi="PT Astra Serif" w:eastAsia="PT Astra Serif" w:cs="PT Astra Serif"/>
                <w:sz w:val="2"/>
                <w:szCs w:val="2"/>
              </w:rPr>
              <w:t xml:space="preserve"> </w:t>
            </w:r>
            <w:r>
              <w:rPr>
                <w:rFonts w:ascii="PT Astra Serif" w:hAnsi="PT Astra Serif" w:cs="PT Astra Serif"/>
                <w:sz w:val="2"/>
                <w:szCs w:val="2"/>
              </w:rPr>
            </w:r>
            <w:r>
              <w:rPr>
                <w:rFonts w:ascii="PT Astra Serif" w:hAnsi="PT Astra Serif" w:cs="PT Astra Serif"/>
                <w:sz w:val="2"/>
                <w:szCs w:val="2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"/>
                <w:szCs w:val="2"/>
              </w:rPr>
            </w:pPr>
            <w:r>
              <w:rPr>
                <w:rFonts w:ascii="PT Astra Serif" w:hAnsi="PT Astra Serif" w:eastAsia="PT Astra Serif" w:cs="PT Astra Serif"/>
                <w:sz w:val="2"/>
                <w:szCs w:val="2"/>
              </w:rPr>
            </w:r>
            <w:r>
              <w:rPr>
                <w:rFonts w:ascii="PT Astra Serif" w:hAnsi="PT Astra Serif" w:cs="PT Astra Serif"/>
                <w:sz w:val="2"/>
                <w:szCs w:val="2"/>
              </w:rPr>
            </w:r>
            <w:r>
              <w:rPr>
                <w:rFonts w:ascii="PT Astra Serif" w:hAnsi="PT Astra Serif" w:cs="PT Astra Serif"/>
                <w:sz w:val="2"/>
                <w:szCs w:val="2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169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"/>
                <w:szCs w:val="2"/>
              </w:rPr>
            </w:pPr>
            <w:r>
              <w:rPr>
                <w:rFonts w:ascii="PT Astra Serif" w:hAnsi="PT Astra Serif" w:eastAsia="PT Astra Serif" w:cs="PT Astra Serif"/>
                <w:sz w:val="2"/>
                <w:szCs w:val="2"/>
              </w:rPr>
            </w:r>
            <w:r>
              <w:rPr>
                <w:rFonts w:ascii="PT Astra Serif" w:hAnsi="PT Astra Serif" w:cs="PT Astra Serif"/>
                <w:sz w:val="2"/>
                <w:szCs w:val="2"/>
              </w:rPr>
            </w:r>
            <w:r>
              <w:rPr>
                <w:rFonts w:ascii="PT Astra Serif" w:hAnsi="PT Astra Serif" w:cs="PT Astra Serif"/>
                <w:sz w:val="2"/>
                <w:szCs w:val="2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"/>
                <w:szCs w:val="2"/>
              </w:rPr>
            </w:pPr>
            <w:r>
              <w:rPr>
                <w:rFonts w:ascii="PT Astra Serif" w:hAnsi="PT Astra Serif" w:eastAsia="PT Astra Serif" w:cs="PT Astra Serif"/>
                <w:sz w:val="2"/>
                <w:szCs w:val="2"/>
              </w:rPr>
            </w:r>
            <w:r>
              <w:rPr>
                <w:rFonts w:ascii="PT Astra Serif" w:hAnsi="PT Astra Serif" w:cs="PT Astra Serif"/>
                <w:sz w:val="2"/>
                <w:szCs w:val="2"/>
              </w:rPr>
            </w:r>
            <w:r>
              <w:rPr>
                <w:rFonts w:ascii="PT Astra Serif" w:hAnsi="PT Astra Serif" w:cs="PT Astra Serif"/>
                <w:sz w:val="2"/>
                <w:szCs w:val="2"/>
              </w:rPr>
            </w:r>
          </w:p>
        </w:tc>
        <w:tc>
          <w:tcPr>
            <w:tcBorders>
              <w:bottom w:val="single" w:color="auto" w:sz="4" w:space="0"/>
            </w:tcBorders>
            <w:tcW w:w="187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"/>
                <w:szCs w:val="2"/>
              </w:rPr>
            </w:pPr>
            <w:r>
              <w:rPr>
                <w:rFonts w:ascii="PT Astra Serif" w:hAnsi="PT Astra Serif" w:eastAsia="PT Astra Serif" w:cs="PT Astra Serif"/>
                <w:sz w:val="2"/>
                <w:szCs w:val="2"/>
              </w:rPr>
            </w:r>
            <w:r>
              <w:rPr>
                <w:rFonts w:ascii="PT Astra Serif" w:hAnsi="PT Astra Serif" w:cs="PT Astra Serif"/>
                <w:sz w:val="2"/>
                <w:szCs w:val="2"/>
              </w:rPr>
            </w:r>
            <w:r>
              <w:rPr>
                <w:rFonts w:ascii="PT Astra Serif" w:hAnsi="PT Astra Serif" w:cs="PT Astra Serif"/>
                <w:sz w:val="2"/>
                <w:szCs w:val="2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375"/>
        </w:trPr>
        <w:tc>
          <w:tcPr>
            <w:tcW w:w="70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851" w:type="dxa"/>
            <w:textDirection w:val="lrTb"/>
            <w:noWrap w:val="false"/>
          </w:tcPr>
          <w:p>
            <w:pPr>
              <w:pStyle w:val="1268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</w:tc>
        <w:tc>
          <w:tcPr>
            <w:gridSpan w:val="5"/>
            <w:tcW w:w="368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169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187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70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851" w:type="dxa"/>
            <w:textDirection w:val="lrTb"/>
            <w:noWrap w:val="false"/>
          </w:tcPr>
          <w:p>
            <w:pPr>
              <w:pStyle w:val="1283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5"/>
            <w:tcW w:w="3688" w:type="dxa"/>
            <w:textDirection w:val="lrTb"/>
            <w:noWrap w:val="false"/>
          </w:tcPr>
          <w:p>
            <w:pPr>
              <w:pStyle w:val="1283"/>
              <w:ind w:firstLine="0"/>
              <w:jc w:val="center"/>
              <w:spacing w:before="0"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Члены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зарубежной УИК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  <w:p>
            <w:pPr>
              <w:pStyle w:val="1283"/>
              <w:ind w:firstLine="0"/>
              <w:jc w:val="center"/>
              <w:spacing w:before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избирательного участка № _____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169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187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70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851" w:type="dxa"/>
            <w:textDirection w:val="lrTb"/>
            <w:noWrap w:val="false"/>
          </w:tcPr>
          <w:p>
            <w:pPr>
              <w:pStyle w:val="1268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5"/>
            <w:tcW w:w="368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169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187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302"/>
        </w:trPr>
        <w:tc>
          <w:tcPr>
            <w:tcW w:w="70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851" w:type="dxa"/>
            <w:textDirection w:val="lrTb"/>
            <w:noWrap w:val="false"/>
          </w:tcPr>
          <w:p>
            <w:pPr>
              <w:pStyle w:val="1268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5"/>
            <w:tcW w:w="368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8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169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187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gridSpan w:val="2"/>
            <w:tcW w:w="710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851" w:type="dxa"/>
            <w:textDirection w:val="lrTb"/>
            <w:noWrap w:val="false"/>
          </w:tcPr>
          <w:p>
            <w:pPr>
              <w:pStyle w:val="1268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3"/>
            <w:tcW w:w="368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28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169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187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</w:tbl>
    <w:p>
      <w:pPr>
        <w:ind w:firstLine="709"/>
        <w:spacing w:after="0" w:line="240" w:lineRule="auto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rPr>
          <w:rFonts w:ascii="PT Astra Serif" w:hAnsi="PT Astra Serif" w:cs="PT Astra Serif"/>
          <w:sz w:val="24"/>
          <w:szCs w:val="24"/>
        </w:rPr>
        <w:sectPr>
          <w:footerReference w:type="first" r:id="rId30"/>
          <w:footnotePr/>
          <w:endnotePr/>
          <w:type w:val="nextPage"/>
          <w:pgSz w:w="11906" w:h="16838" w:orient="portrait"/>
          <w:pgMar w:top="709" w:right="851" w:bottom="1135" w:left="1701" w:header="227" w:footer="567" w:gutter="0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 13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0"/>
          <w:szCs w:val="20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  <w:r>
        <w:rPr>
          <w:rFonts w:ascii="PT Astra Serif" w:hAnsi="PT Astra Serif" w:cs="PT Astra Serif"/>
          <w:b/>
          <w:bCs/>
          <w:sz w:val="20"/>
          <w:szCs w:val="20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</w:rPr>
      </w:pPr>
      <w:r>
        <w:rPr>
          <w:rFonts w:ascii="PT Astra Serif" w:hAnsi="PT Astra Serif" w:eastAsia="PT Astra Serif" w:cs="PT Astra Serif"/>
          <w:b/>
          <w:bCs/>
        </w:rPr>
      </w:r>
      <w:r>
        <w:rPr>
          <w:rFonts w:ascii="PT Astra Serif" w:hAnsi="PT Astra Serif" w:cs="PT Astra Serif"/>
          <w:b/>
          <w:bCs/>
        </w:rPr>
      </w:r>
      <w:r>
        <w:rPr>
          <w:rFonts w:ascii="PT Astra Serif" w:hAnsi="PT Astra Serif" w:cs="PT Astra Serif"/>
          <w:b/>
          <w:bCs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АКТ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передачи избирательных бюллетеней 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для голосования на выборах депутатов Государственной Думы 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Федерального Собрания Российской Федерации 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 созыва 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9458"/>
      </w:tblGrid>
      <w:tr>
        <w:tblPrEx/>
        <w:trPr/>
        <w:tc>
          <w:tcPr>
            <w:tcBorders>
              <w:top w:val="none" w:color="000000" w:sz="4" w:space="0"/>
              <w:left w:val="none" w:color="000000" w:sz="4" w:space="0"/>
              <w:right w:val="none" w:color="000000" w:sz="4" w:space="0"/>
            </w:tcBorders>
            <w:tcW w:w="9458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«___» _________20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года          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       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                                        «___»  часов «___» минут 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</w:tbl>
    <w:p>
      <w:pPr>
        <w:pStyle w:val="1283"/>
        <w:ind w:firstLine="709"/>
        <w:spacing w:before="0" w:line="240" w:lineRule="auto"/>
        <w:rPr>
          <w:rFonts w:ascii="PT Astra Serif" w:hAnsi="PT Astra Serif" w:cs="PT Astra Serif"/>
          <w:sz w:val="26"/>
          <w:szCs w:val="26"/>
        </w:rPr>
      </w:pPr>
      <w:r>
        <w:rPr>
          <w:rFonts w:ascii="PT Astra Serif" w:hAnsi="PT Astra Serif" w:eastAsia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</w:p>
    <w:p>
      <w:pPr>
        <w:pStyle w:val="1283"/>
        <w:ind w:firstLine="708"/>
        <w:spacing w:before="0" w:line="240" w:lineRule="auto"/>
        <w:rPr>
          <w:rFonts w:ascii="PT Astra Serif" w:hAnsi="PT Astra Serif" w:cs="PT Astra Serif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________________________________________________________________________</w:t>
      </w:r>
      <w:r>
        <w:rPr>
          <w:rFonts w:ascii="PT Astra Serif" w:hAnsi="PT Astra Serif" w:cs="PT Astra Serif"/>
          <w14:ligatures w14:val="none"/>
        </w:rPr>
      </w:r>
      <w:r>
        <w:rPr>
          <w:rFonts w:ascii="PT Astra Serif" w:hAnsi="PT Astra Serif" w:cs="PT Astra Serif"/>
          <w14:ligatures w14:val="none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i/>
          <w:sz w:val="20"/>
          <w:szCs w:val="20"/>
          <w14:ligatures w14:val="none"/>
        </w:rPr>
      </w:pP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(наименование </w:t>
      </w: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дипломатического </w:t>
      </w: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представительства/ </w:t>
      </w:r>
      <w:r>
        <w:rPr>
          <w:rFonts w:ascii="PT Astra Serif" w:hAnsi="PT Astra Serif" w:cs="PT Astra Serif"/>
          <w:i/>
          <w:sz w:val="20"/>
          <w:szCs w:val="20"/>
          <w14:ligatures w14:val="none"/>
        </w:rPr>
      </w:r>
      <w:r>
        <w:rPr>
          <w:rFonts w:ascii="PT Astra Serif" w:hAnsi="PT Astra Serif" w:cs="PT Astra Serif"/>
          <w:i/>
          <w:sz w:val="20"/>
          <w:szCs w:val="20"/>
          <w14:ligatures w14:val="none"/>
        </w:rPr>
      </w:r>
    </w:p>
    <w:p>
      <w:pPr>
        <w:pStyle w:val="1283"/>
        <w:ind w:firstLine="0"/>
        <w:spacing w:before="0" w:line="240" w:lineRule="auto"/>
        <w:rPr>
          <w:rFonts w:ascii="PT Astra Serif" w:hAnsi="PT Astra Serif" w:cs="PT Astra Serif"/>
          <w:i/>
          <w:sz w:val="20"/>
          <w:szCs w:val="20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_____________________________________________________________________________</w:t>
      </w:r>
      <w:r>
        <w:rPr>
          <w:rFonts w:ascii="PT Astra Serif" w:hAnsi="PT Astra Serif" w:cs="PT Astra Serif"/>
          <w:i/>
          <w:sz w:val="20"/>
          <w:szCs w:val="20"/>
          <w14:ligatures w14:val="none"/>
        </w:rPr>
      </w:r>
      <w:r>
        <w:rPr>
          <w:rFonts w:ascii="PT Astra Serif" w:hAnsi="PT Astra Serif" w:cs="PT Astra Serif"/>
          <w:i/>
          <w:sz w:val="20"/>
          <w:szCs w:val="20"/>
          <w14:ligatures w14:val="none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sz w:val="20"/>
          <w:szCs w:val="20"/>
          <w14:ligatures w14:val="none"/>
        </w:rPr>
      </w:pP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консульского учреждения Российской </w:t>
      </w: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Федерации</w:t>
      </w: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)</w:t>
      </w:r>
      <w:r>
        <w:rPr>
          <w:rFonts w:ascii="PT Astra Serif" w:hAnsi="PT Astra Serif" w:cs="PT Astra Serif"/>
          <w:sz w:val="20"/>
          <w:szCs w:val="20"/>
          <w14:ligatures w14:val="none"/>
        </w:rPr>
      </w:r>
      <w:r>
        <w:rPr>
          <w:rFonts w:ascii="PT Astra Serif" w:hAnsi="PT Astra Serif" w:cs="PT Astra Serif"/>
          <w:sz w:val="20"/>
          <w:szCs w:val="20"/>
          <w14:ligatures w14:val="none"/>
        </w:rPr>
      </w:r>
    </w:p>
    <w:p>
      <w:pPr>
        <w:pStyle w:val="1283"/>
        <w:ind w:firstLine="0"/>
        <w:spacing w:before="0" w:line="240" w:lineRule="auto"/>
        <w:rPr>
          <w:rFonts w:ascii="PT Astra Serif" w:hAnsi="PT Astra Serif" w:cs="PT Astra Serif"/>
          <w:sz w:val="24"/>
          <w:szCs w:val="24"/>
          <w14:ligatures w14:val="none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ередало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 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уполномоченн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ый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представител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ь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Министерства обороны Российской 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__________________________________________________________</w:t>
      </w:r>
      <w:r>
        <w:rPr>
          <w:rFonts w:ascii="PT Astra Serif" w:hAnsi="PT Astra Serif" w:cs="PT Astra Serif"/>
          <w:sz w:val="24"/>
          <w:szCs w:val="24"/>
          <w14:ligatures w14:val="none"/>
        </w:rPr>
      </w:r>
      <w:r>
        <w:rPr>
          <w:rFonts w:ascii="PT Astra Serif" w:hAnsi="PT Astra Serif" w:cs="PT Astra Serif"/>
          <w:sz w:val="24"/>
          <w:szCs w:val="24"/>
          <w14:ligatures w14:val="none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i/>
          <w:sz w:val="24"/>
          <w:szCs w:val="24"/>
          <w14:ligatures w14:val="none"/>
        </w:rPr>
      </w:pP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(имя, отчество, </w:t>
      </w: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фамилия, </w:t>
      </w:r>
      <w:r>
        <w:rPr>
          <w:rFonts w:ascii="PT Astra Serif" w:hAnsi="PT Astra Serif" w:eastAsia="PT Astra Serif" w:cs="PT Astra Serif"/>
          <w:sz w:val="18"/>
          <w:szCs w:val="18"/>
          <w:lang w:eastAsia="en-US"/>
        </w:rPr>
        <w:t xml:space="preserve">должность)</w:t>
      </w:r>
      <w:r>
        <w:rPr>
          <w:rFonts w:ascii="PT Astra Serif" w:hAnsi="PT Astra Serif" w:cs="PT Astra Serif"/>
          <w:i/>
          <w:sz w:val="24"/>
          <w:szCs w:val="24"/>
          <w14:ligatures w14:val="none"/>
        </w:rPr>
      </w:r>
      <w:r>
        <w:rPr>
          <w:rFonts w:ascii="PT Astra Serif" w:hAnsi="PT Astra Serif" w:cs="PT Astra Serif"/>
          <w:i/>
          <w:sz w:val="24"/>
          <w:szCs w:val="24"/>
          <w14:ligatures w14:val="none"/>
        </w:rPr>
      </w:r>
    </w:p>
    <w:p>
      <w:pPr>
        <w:pStyle w:val="1283"/>
        <w:ind w:firstLine="0"/>
        <w:spacing w:before="0" w:line="240" w:lineRule="auto"/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получил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избирательны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е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бюллетен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для голосования на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выборах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депутатов Государственной Думы Федерального Собрания Российской Федерации девятого созыва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бюллетени)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для их передачи в участковые избирательные комиссии, сформированны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е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на избирательных участках, образованных за пределами территории Российской Федерации:</w:t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tbl>
      <w:tblPr>
        <w:tblW w:w="9356" w:type="dxa"/>
        <w:tblInd w:w="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284"/>
        <w:gridCol w:w="1701"/>
        <w:gridCol w:w="1984"/>
        <w:gridCol w:w="2076"/>
        <w:gridCol w:w="192"/>
        <w:gridCol w:w="110"/>
        <w:gridCol w:w="2300"/>
      </w:tblGrid>
      <w:tr>
        <w:tblPrEx/>
        <w:trPr>
          <w:trHeight w:val="1344"/>
        </w:trPr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vAlign w:val="center"/>
            <w:textDirection w:val="lrTb"/>
            <w:noWrap w:val="false"/>
          </w:tcPr>
          <w:p>
            <w:pPr>
              <w:jc w:val="center"/>
              <w:widowControl w:val="off"/>
              <w:tabs>
                <w:tab w:val="num" w:pos="1800" w:leader="none"/>
              </w:tabs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hAnsi="PT Astra Serif" w:eastAsia="PT Astra Serif" w:cs="PT Astra Serif"/>
                <w:b/>
                <w:sz w:val="22"/>
                <w:szCs w:val="22"/>
              </w:rPr>
              <w:t xml:space="preserve">№ п/п</w:t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jc w:val="center"/>
              <w:widowControl w:val="off"/>
              <w:tabs>
                <w:tab w:val="num" w:pos="1800" w:leader="none"/>
              </w:tabs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hAnsi="PT Astra Serif" w:eastAsia="PT Astra Serif" w:cs="PT Astra Serif"/>
                <w:b/>
                <w:sz w:val="22"/>
                <w:szCs w:val="22"/>
              </w:rPr>
              <w:t xml:space="preserve">Номер избирательного участка</w:t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jc w:val="center"/>
              <w:widowControl w:val="off"/>
              <w:tabs>
                <w:tab w:val="num" w:pos="1800" w:leader="none"/>
              </w:tabs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hAnsi="PT Astra Serif" w:eastAsia="PT Astra Serif" w:cs="PT Astra Serif"/>
                <w:b/>
                <w:sz w:val="22"/>
                <w:szCs w:val="22"/>
              </w:rPr>
              <w:t xml:space="preserve">Страна</w:t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jc w:val="center"/>
              <w:widowControl w:val="off"/>
              <w:tabs>
                <w:tab w:val="num" w:pos="1800" w:leader="none"/>
              </w:tabs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hAnsi="PT Astra Serif" w:eastAsia="PT Astra Serif" w:cs="PT Astra Serif"/>
                <w:b/>
                <w:sz w:val="22"/>
                <w:szCs w:val="22"/>
              </w:rPr>
              <w:t xml:space="preserve">Количество пачек</w:t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0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  <w:bCs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бюллетеней</w:t>
            </w:r>
            <w:r>
              <w:rPr>
                <w:rFonts w:ascii="PT Astra Serif" w:hAnsi="PT Astra Serif" w:cs="PT Astra Serif"/>
                <w:b/>
                <w:bCs/>
              </w:rPr>
            </w:r>
            <w:r>
              <w:rPr>
                <w:rFonts w:ascii="PT Astra Serif" w:hAnsi="PT Astra Serif" w:cs="PT Astra Serif"/>
                <w:b/>
                <w:bCs/>
              </w:rPr>
            </w:r>
          </w:p>
          <w:p>
            <w:pPr>
              <w:contextualSpacing/>
              <w:jc w:val="center"/>
              <w:widowControl w:val="off"/>
              <w:tabs>
                <w:tab w:val="num" w:pos="1800" w:leader="none"/>
              </w:tabs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</w:p>
        </w:tc>
      </w:tr>
      <w:tr>
        <w:tblPrEx/>
        <w:trPr/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709" w:type="dxa"/>
            <w:textDirection w:val="lrTb"/>
            <w:noWrap w:val="false"/>
          </w:tcPr>
          <w:p>
            <w:pPr>
              <w:jc w:val="center"/>
              <w:widowControl w:val="off"/>
              <w:tabs>
                <w:tab w:val="num" w:pos="1800" w:leader="none"/>
              </w:tabs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hAnsi="PT Astra Serif" w:eastAsia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5" w:type="dxa"/>
            <w:vAlign w:val="center"/>
            <w:textDirection w:val="lrTb"/>
            <w:noWrap w:val="false"/>
          </w:tcPr>
          <w:p>
            <w:pPr>
              <w:jc w:val="center"/>
              <w:widowControl w:val="off"/>
              <w:tabs>
                <w:tab w:val="num" w:pos="1800" w:leader="none"/>
              </w:tabs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hAnsi="PT Astra Serif" w:eastAsia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</w:p>
        </w:tc>
        <w:tc>
          <w:tcPr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1984" w:type="dxa"/>
            <w:vAlign w:val="center"/>
            <w:textDirection w:val="lrTb"/>
            <w:noWrap w:val="false"/>
          </w:tcPr>
          <w:p>
            <w:pPr>
              <w:jc w:val="center"/>
              <w:widowControl w:val="off"/>
              <w:tabs>
                <w:tab w:val="num" w:pos="1800" w:leader="none"/>
              </w:tabs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hAnsi="PT Astra Serif" w:eastAsia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268" w:type="dxa"/>
            <w:vAlign w:val="center"/>
            <w:textDirection w:val="lrTb"/>
            <w:noWrap w:val="false"/>
          </w:tcPr>
          <w:p>
            <w:pPr>
              <w:jc w:val="center"/>
              <w:widowControl w:val="off"/>
              <w:tabs>
                <w:tab w:val="num" w:pos="1800" w:leader="none"/>
              </w:tabs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hAnsi="PT Astra Serif" w:eastAsia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</w:p>
        </w:tc>
        <w:tc>
          <w:tcPr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W w:w="2410" w:type="dxa"/>
            <w:vAlign w:val="center"/>
            <w:textDirection w:val="lrTb"/>
            <w:noWrap w:val="false"/>
          </w:tcPr>
          <w:p>
            <w:pPr>
              <w:jc w:val="center"/>
              <w:widowControl w:val="off"/>
              <w:tabs>
                <w:tab w:val="num" w:pos="1800" w:leader="none"/>
              </w:tabs>
              <w:rPr>
                <w:rFonts w:ascii="PT Astra Serif" w:hAnsi="PT Astra Serif" w:cs="PT Astra Serif"/>
                <w:b/>
                <w:sz w:val="22"/>
                <w:szCs w:val="22"/>
              </w:rPr>
            </w:pPr>
            <w:r>
              <w:rPr>
                <w:rFonts w:ascii="PT Astra Serif" w:hAnsi="PT Astra Serif" w:eastAsia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  <w:r>
              <w:rPr>
                <w:rFonts w:ascii="PT Astra Serif" w:hAnsi="PT Astra Serif" w:cs="PT Astra Serif"/>
                <w:b/>
                <w:sz w:val="22"/>
                <w:szCs w:val="22"/>
              </w:rPr>
            </w:r>
          </w:p>
        </w:tc>
      </w:tr>
      <w:tr>
        <w:tblPrEx/>
        <w:trPr>
          <w:trHeight w:val="341"/>
        </w:trPr>
        <w:tc>
          <w:tcPr>
            <w:gridSpan w:val="4"/>
            <w:tcBorders>
              <w:bottom w:val="single" w:color="000000" w:sz="4" w:space="0"/>
            </w:tcBorders>
            <w:tcW w:w="4678" w:type="dxa"/>
            <w:textDirection w:val="lrTb"/>
            <w:noWrap w:val="false"/>
          </w:tcPr>
          <w:p>
            <w:pPr>
              <w:jc w:val="right"/>
              <w:widowControl w:val="off"/>
              <w:tabs>
                <w:tab w:val="num" w:pos="1800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  <w:bCs/>
                <w:sz w:val="22"/>
                <w:szCs w:val="22"/>
              </w:rPr>
              <w:t xml:space="preserve">Всего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2"/>
            <w:shd w:val="clear" w:color="ffffff" w:fill="ffffff"/>
            <w:tcW w:w="2268" w:type="dxa"/>
            <w:textDirection w:val="lrTb"/>
            <w:noWrap w:val="false"/>
          </w:tcPr>
          <w:p>
            <w:pPr>
              <w:ind w:firstLine="720"/>
              <w:jc w:val="both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gridSpan w:val="2"/>
            <w:shd w:val="clear" w:color="ffffff" w:fill="ffffff"/>
            <w:tcW w:w="2410" w:type="dxa"/>
            <w:textDirection w:val="lrTb"/>
            <w:noWrap w:val="false"/>
          </w:tcPr>
          <w:p>
            <w:pPr>
              <w:ind w:firstLine="720"/>
              <w:jc w:val="both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83"/>
        <w:ind w:firstLine="709"/>
        <w:spacing w:before="0" w:line="240" w:lineRule="auto"/>
        <w:rPr>
          <w:rFonts w:ascii="PT Astra Serif" w:hAnsi="PT Astra Serif" w:cs="PT Astra Serif"/>
          <w:sz w:val="26"/>
          <w:szCs w:val="26"/>
        </w:rPr>
      </w:pPr>
      <w:r>
        <w:rPr>
          <w:rFonts w:ascii="PT Astra Serif" w:hAnsi="PT Astra Serif" w:eastAsia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Look w:val="04A0" w:firstRow="1" w:lastRow="0" w:firstColumn="1" w:lastColumn="0" w:noHBand="0" w:noVBand="1"/>
      </w:tblPr>
      <w:tblGrid>
        <w:gridCol w:w="810"/>
        <w:gridCol w:w="3637"/>
        <w:gridCol w:w="419"/>
        <w:gridCol w:w="1816"/>
        <w:gridCol w:w="419"/>
        <w:gridCol w:w="23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trHeight w:val="924"/>
        </w:trPr>
        <w:tc>
          <w:tcPr>
            <w:tcW w:w="810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63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18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3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810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000000" w:sz="4" w:space="0"/>
            </w:tcBorders>
            <w:tcW w:w="363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i/>
                <w:iCs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lang w:eastAsia="en-US"/>
              </w:rPr>
              <w:t xml:space="preserve">Уполномоченный представитель</w:t>
            </w:r>
            <w:r>
              <w:rPr>
                <w:rFonts w:ascii="PT Astra Serif" w:hAnsi="PT Astra Serif" w:cs="PT Astra Serif"/>
                <w:i/>
                <w:iCs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i/>
                <w:iCs/>
                <w:sz w:val="24"/>
                <w:szCs w:val="24"/>
                <w14:ligatures w14:val="none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lang w:eastAsia="en-US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  <w:lang w:eastAsia="en-US"/>
              </w:rPr>
              <w:t xml:space="preserve"> 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  <w:tc>
          <w:tcPr>
            <w:tcW w:w="4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362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810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</w:tc>
        <w:tc>
          <w:tcPr>
            <w:tcBorders>
              <w:top w:val="single" w:color="000000" w:sz="4" w:space="0"/>
            </w:tcBorders>
            <w:tcW w:w="3637" w:type="dxa"/>
            <w:textDirection w:val="lrTb"/>
            <w:noWrap w:val="false"/>
          </w:tcPr>
          <w:p>
            <w:pPr>
              <w:pStyle w:val="1283"/>
              <w:ind w:firstLine="0"/>
              <w:jc w:val="center"/>
              <w:spacing w:before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  <w:lang w:eastAsia="en-US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наименование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дипломатическо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го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представительств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а/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консульско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го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учреждени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я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Российской Федерации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  <w:lang w:eastAsia="en-US"/>
              </w:rPr>
              <w:t xml:space="preserve">)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</w:tc>
        <w:tc>
          <w:tcPr>
            <w:tcW w:w="4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1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3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810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  <w:r>
              <w:rPr>
                <w:rFonts w:ascii="PT Astra Serif" w:hAnsi="PT Astra Serif" w:cs="PT Astra Serif"/>
                <w:sz w:val="26"/>
                <w:szCs w:val="26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63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Уполномоченный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представитель Минобороны России </w:t>
            </w: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</w:r>
          </w:p>
        </w:tc>
        <w:tc>
          <w:tcPr>
            <w:tcW w:w="4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1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3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Borders>
              <w:right w:val="none" w:color="000000" w:sz="4" w:space="0"/>
            </w:tcBorders>
            <w:tcW w:w="810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63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left w:val="none" w:color="000000" w:sz="4" w:space="0"/>
            </w:tcBorders>
            <w:tcW w:w="41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1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362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</w:tbl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24"/>
          <w:szCs w:val="24"/>
          <w:vertAlign w:val="superscript"/>
        </w:rPr>
      </w:pP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</w:p>
    <w:p>
      <w:pPr>
        <w:rPr>
          <w:rFonts w:ascii="PT Astra Serif" w:hAnsi="PT Astra Serif" w:cs="PT Astra Serif"/>
          <w:sz w:val="24"/>
          <w:szCs w:val="24"/>
          <w:vertAlign w:val="superscript"/>
        </w:rPr>
        <w:sectPr>
          <w:headerReference w:type="default" r:id="rId15"/>
          <w:footerReference w:type="first" r:id="rId31"/>
          <w:footnotePr/>
          <w:endnotePr/>
          <w:type w:val="nextPage"/>
          <w:pgSz w:w="11906" w:h="16838" w:orient="portrait"/>
          <w:pgMar w:top="709" w:right="851" w:bottom="1135" w:left="1701" w:header="227" w:footer="567" w:gutter="0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  <w:r>
        <w:rPr>
          <w:rFonts w:ascii="PT Astra Serif" w:hAnsi="PT Astra Serif" w:cs="PT Astra Serif"/>
          <w:sz w:val="24"/>
          <w:szCs w:val="24"/>
          <w:vertAlign w:val="superscript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 14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Выборы депутатов Государственной Думы </w:t>
      </w: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Федерального Собрания Российской Федерации 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 созыва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____________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 20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___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 года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b/>
          <w:bCs/>
          <w:sz w:val="16"/>
          <w:szCs w:val="16"/>
        </w:rPr>
      </w:pPr>
      <w:r>
        <w:rPr>
          <w:rFonts w:ascii="PT Astra Serif" w:hAnsi="PT Astra Serif" w:eastAsia="PT Astra Serif" w:cs="PT Astra Serif"/>
          <w:b/>
          <w:bCs/>
          <w:sz w:val="16"/>
          <w:szCs w:val="16"/>
        </w:rPr>
      </w:r>
      <w:r>
        <w:rPr>
          <w:rFonts w:ascii="PT Astra Serif" w:hAnsi="PT Astra Serif" w:cs="PT Astra Serif"/>
          <w:b/>
          <w:bCs/>
          <w:sz w:val="16"/>
          <w:szCs w:val="16"/>
        </w:rPr>
      </w:r>
      <w:r>
        <w:rPr>
          <w:rFonts w:ascii="PT Astra Serif" w:hAnsi="PT Astra Serif" w:cs="PT Astra Serif"/>
          <w:b/>
          <w:bCs/>
          <w:sz w:val="16"/>
          <w:szCs w:val="16"/>
        </w:rPr>
      </w:r>
    </w:p>
    <w:p>
      <w:pPr>
        <w:pStyle w:val="1282"/>
        <w:ind w:firstLine="0"/>
        <w:jc w:val="center"/>
        <w:spacing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Участковая избирательная комиссия избирательного участка №_____</w:t>
      </w:r>
      <w:r>
        <w:rPr>
          <w:rFonts w:ascii="PT Astra Serif" w:hAnsi="PT Astra Serif" w:eastAsia="PT Astra Serif" w:cs="PT Astra Serif"/>
          <w:b/>
          <w:bCs/>
          <w:sz w:val="24"/>
          <w:szCs w:val="24"/>
          <w:vertAlign w:val="superscript"/>
        </w:rPr>
        <w:t xml:space="preserve">*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Р Е Ш Е Н И Е</w:t>
      </w:r>
      <w:r>
        <w:rPr>
          <w:rFonts w:ascii="PT Astra Serif" w:hAnsi="PT Astra Serif" w:eastAsia="PT Astra Serif" w:cs="PT Astra Serif"/>
          <w:b/>
          <w:sz w:val="24"/>
          <w:szCs w:val="24"/>
          <w:vertAlign w:val="superscript"/>
        </w:rPr>
        <w:t xml:space="preserve">**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64"/>
        <w:jc w:val="left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«___»_________20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года                                     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№ __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_____</w:t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p>
      <w:pPr>
        <w:pStyle w:val="1276"/>
        <w:ind w:firstLine="709"/>
        <w:jc w:val="both"/>
        <w:spacing w:after="0" w:line="240" w:lineRule="auto"/>
        <w:rPr>
          <w:rFonts w:ascii="PT Astra Serif" w:hAnsi="PT Astra Serif" w:cs="PT Astra Serif"/>
          <w:bCs/>
          <w:sz w:val="16"/>
          <w:szCs w:val="16"/>
        </w:rPr>
      </w:pPr>
      <w:r>
        <w:rPr>
          <w:rFonts w:ascii="PT Astra Serif" w:hAnsi="PT Astra Serif" w:eastAsia="PT Astra Serif" w:cs="PT Astra Serif"/>
          <w:bCs/>
          <w:sz w:val="16"/>
          <w:szCs w:val="16"/>
        </w:rPr>
      </w:r>
      <w:r>
        <w:rPr>
          <w:rFonts w:ascii="PT Astra Serif" w:hAnsi="PT Astra Serif" w:cs="PT Astra Serif"/>
          <w:bCs/>
          <w:sz w:val="16"/>
          <w:szCs w:val="16"/>
        </w:rPr>
      </w:r>
      <w:r>
        <w:rPr>
          <w:rFonts w:ascii="PT Astra Serif" w:hAnsi="PT Astra Serif" w:cs="PT Astra Serif"/>
          <w:bCs/>
          <w:sz w:val="16"/>
          <w:szCs w:val="16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sz w:val="24"/>
          <w:szCs w:val="24"/>
        </w:rPr>
      </w:pP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О самостоятельном изготовлении избирательных бюллетеней </w:t>
      </w:r>
      <w:r>
        <w:rPr>
          <w:rFonts w:ascii="PT Astra Serif" w:hAnsi="PT Astra Serif" w:cs="PT Astra Serif"/>
          <w:b/>
          <w:sz w:val="24"/>
          <w:szCs w:val="24"/>
        </w:rPr>
      </w:r>
      <w:r>
        <w:rPr>
          <w:rFonts w:ascii="PT Astra Serif" w:hAnsi="PT Astra Serif" w:cs="PT Astra Serif"/>
          <w:b/>
          <w:sz w:val="24"/>
          <w:szCs w:val="24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для голосования на выборах 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депутатов Государственной Думы 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Федерального Собрания Российской Федерации 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 созыва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76"/>
        <w:jc w:val="center"/>
        <w:spacing w:after="0" w:line="240" w:lineRule="auto"/>
        <w:rPr>
          <w:rFonts w:ascii="PT Astra Serif" w:hAnsi="PT Astra Serif" w:cs="PT Astra Serif"/>
          <w:b/>
          <w:sz w:val="16"/>
          <w:szCs w:val="16"/>
        </w:rPr>
      </w:pPr>
      <w:r>
        <w:rPr>
          <w:rFonts w:ascii="PT Astra Serif" w:hAnsi="PT Astra Serif" w:eastAsia="PT Astra Serif" w:cs="PT Astra Serif"/>
          <w:b/>
          <w:sz w:val="16"/>
          <w:szCs w:val="16"/>
        </w:rPr>
      </w:r>
      <w:r>
        <w:rPr>
          <w:rFonts w:ascii="PT Astra Serif" w:hAnsi="PT Astra Serif" w:cs="PT Astra Serif"/>
          <w:b/>
          <w:sz w:val="16"/>
          <w:szCs w:val="16"/>
        </w:rPr>
      </w:r>
      <w:r>
        <w:rPr>
          <w:rFonts w:ascii="PT Astra Serif" w:hAnsi="PT Astra Serif" w:cs="PT Astra Serif"/>
          <w:b/>
          <w:sz w:val="16"/>
          <w:szCs w:val="16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В связи с невозможностью своевременной доставки избирательных бюллетеней для голосования на выборах депутатов Государственной Думы Федерального Собрания Российской 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созыва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бюллетени)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в участковую избирательную комиссию избирательного участка №____ (можно указать причину),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на основании</w:t>
        <w:br/>
      </w:r>
      <w:r>
        <w:rPr>
          <w:rFonts w:ascii="PT Astra Serif" w:hAnsi="PT Astra Serif" w:eastAsia="PT Astra Serif" w:cs="PT Astra Serif"/>
          <w:sz w:val="24"/>
          <w:szCs w:val="24"/>
        </w:rPr>
        <w:t xml:space="preserve">част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18 статьи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 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79 Федерального закона «О выборах депутатов Государственной Думы Федерального Собрания Российской Федерации»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предварительного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согласовани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я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 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                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               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(наименование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территориальной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избирательной комиссии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)</w:t>
      </w:r>
      <w:r>
        <w:rPr>
          <w:rFonts w:ascii="PT Astra Serif" w:hAnsi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</w:p>
    <w:p>
      <w:pPr>
        <w:jc w:val="both"/>
        <w:spacing w:after="0" w:line="240" w:lineRule="auto"/>
        <w:rPr>
          <w:rFonts w:ascii="PT Astra Serif" w:hAnsi="PT Astra Serif" w:cs="PT Astra Serif"/>
          <w:b/>
          <w:bCs/>
          <w:spacing w:val="20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участковая избирательная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комиссия 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р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е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ш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и л а</w:t>
      </w:r>
      <w:r>
        <w:rPr>
          <w:rFonts w:ascii="PT Astra Serif" w:hAnsi="PT Astra Serif" w:eastAsia="PT Astra Serif" w:cs="PT Astra Serif"/>
          <w:bCs/>
          <w:spacing w:val="20"/>
          <w:sz w:val="24"/>
          <w:szCs w:val="24"/>
        </w:rPr>
        <w:t xml:space="preserve">:</w:t>
      </w:r>
      <w:r>
        <w:rPr>
          <w:rFonts w:ascii="PT Astra Serif" w:hAnsi="PT Astra Serif" w:cs="PT Astra Serif"/>
          <w:b/>
          <w:bCs/>
          <w:spacing w:val="20"/>
          <w:sz w:val="24"/>
          <w:szCs w:val="24"/>
        </w:rPr>
      </w:r>
      <w:r>
        <w:rPr>
          <w:rFonts w:ascii="PT Astra Serif" w:hAnsi="PT Astra Serif" w:cs="PT Astra Serif"/>
          <w:b/>
          <w:bCs/>
          <w:spacing w:val="20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hAnsi="PT Astra Serif" w:eastAsia="PT Astra Serif" w:cs="PT Astra Serif"/>
          <w:sz w:val="20"/>
          <w:szCs w:val="20"/>
        </w:rPr>
      </w:r>
      <w:r>
        <w:rPr>
          <w:rFonts w:ascii="PT Astra Serif" w:hAnsi="PT Astra Serif" w:cs="PT Astra Serif"/>
          <w:sz w:val="20"/>
          <w:szCs w:val="20"/>
        </w:rPr>
      </w:r>
      <w:r>
        <w:rPr>
          <w:rFonts w:ascii="PT Astra Serif" w:hAnsi="PT Astra Serif" w:cs="PT Astra Serif"/>
          <w:sz w:val="20"/>
          <w:szCs w:val="20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1.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 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В срок до «___» ________20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года изготовить по формам, направленным территориальной избирательной комиссией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 использованием технических средств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связи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(указать),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бюллетени в количестве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: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бюллетень для голосования по федеральному избирательному округу – 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 штук;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бюллетень для голосования по одномандатному избирательному округу № ____ – 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 штук</w:t>
      </w:r>
      <w:r>
        <w:rPr>
          <w:rFonts w:ascii="PT Astra Serif" w:hAnsi="PT Astra Serif" w:eastAsia="PT Astra Serif" w:cs="PT Astra Serif"/>
          <w:b/>
          <w:sz w:val="24"/>
          <w:szCs w:val="24"/>
          <w:vertAlign w:val="superscript"/>
        </w:rPr>
        <w:t xml:space="preserve">*</w:t>
      </w:r>
      <w:r>
        <w:rPr>
          <w:rFonts w:ascii="PT Astra Serif" w:hAnsi="PT Astra Serif" w:eastAsia="PT Astra Serif" w:cs="PT Astra Serif"/>
          <w:b/>
          <w:sz w:val="24"/>
          <w:szCs w:val="24"/>
          <w:vertAlign w:val="superscript"/>
        </w:rPr>
        <w:t xml:space="preserve">*</w:t>
      </w:r>
      <w:r>
        <w:rPr>
          <w:rFonts w:ascii="PT Astra Serif" w:hAnsi="PT Astra Serif" w:eastAsia="PT Astra Serif" w:cs="PT Astra Serif"/>
          <w:b/>
          <w:sz w:val="24"/>
          <w:szCs w:val="24"/>
          <w:vertAlign w:val="superscript"/>
        </w:rPr>
        <w:t xml:space="preserve">*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.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firstLine="709"/>
        <w:jc w:val="both"/>
        <w:spacing w:after="0" w:line="240" w:lineRule="auto"/>
        <w:tabs>
          <w:tab w:val="left" w:pos="1134" w:leader="none"/>
        </w:tabs>
        <w:rPr>
          <w:rFonts w:ascii="PT Astra Serif" w:hAnsi="PT Astra Serif" w:cs="PT Astra Serif"/>
          <w:bCs/>
          <w:i/>
          <w:sz w:val="24"/>
          <w:szCs w:val="24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2. Определить члена участковой избирательной комиссии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_________________</w:t>
      </w:r>
      <w:r>
        <w:rPr>
          <w:rFonts w:ascii="PT Astra Serif" w:hAnsi="PT Astra Serif" w:eastAsia="PT Astra Serif" w:cs="PT Astra Serif"/>
          <w:bCs/>
          <w:i/>
          <w:sz w:val="24"/>
          <w:szCs w:val="24"/>
        </w:rPr>
        <w:t xml:space="preserve">____________________________________________________________</w:t>
      </w:r>
      <w:r>
        <w:rPr>
          <w:rFonts w:ascii="PT Astra Serif" w:hAnsi="PT Astra Serif" w:cs="PT Astra Serif"/>
          <w:bCs/>
          <w:i/>
          <w:sz w:val="24"/>
          <w:szCs w:val="24"/>
        </w:rPr>
      </w:r>
      <w:r>
        <w:rPr>
          <w:rFonts w:ascii="PT Astra Serif" w:hAnsi="PT Astra Serif" w:cs="PT Astra Serif"/>
          <w:bCs/>
          <w:i/>
          <w:sz w:val="24"/>
          <w:szCs w:val="24"/>
        </w:rPr>
      </w:r>
    </w:p>
    <w:p>
      <w:pPr>
        <w:jc w:val="center"/>
        <w:spacing w:after="0" w:line="240" w:lineRule="auto"/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  <w:sz w:val="18"/>
          <w:szCs w:val="18"/>
          <w:lang w:eastAsia="ru-RU"/>
        </w:rPr>
      </w:r>
      <w:r>
        <w:rPr>
          <w:rFonts w:ascii="PT Astra Serif" w:hAnsi="PT Astra Serif" w:eastAsia="PT Astra Serif" w:cs="PT Astra Serif"/>
          <w:sz w:val="18"/>
          <w:szCs w:val="18"/>
        </w:rPr>
        <w:t xml:space="preserve">(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фамилия,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инициалы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)</w:t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jc w:val="both"/>
        <w:spacing w:after="0" w:line="240" w:lineRule="auto"/>
        <w:tabs>
          <w:tab w:val="left" w:pos="1134" w:leader="none"/>
        </w:tabs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ответственным за изготовление 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бюллетеней, указанных в пункте 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1 настоящего решения.</w:t>
      </w:r>
      <w:r>
        <w:rPr>
          <w:rFonts w:ascii="PT Astra Serif" w:hAnsi="PT Astra Serif" w:cs="PT Astra Serif"/>
          <w:bCs/>
          <w:sz w:val="24"/>
          <w:szCs w:val="24"/>
        </w:rPr>
      </w:r>
      <w:r>
        <w:rPr>
          <w:rFonts w:ascii="PT Astra Serif" w:hAnsi="PT Astra Serif" w:cs="PT Astra Serif"/>
          <w:bCs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3.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 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К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онтроль за изготовлением бюллетеней 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в</w:t>
      </w: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озложить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на </w:t>
      </w:r>
      <w:r>
        <w:rPr>
          <w:rFonts w:ascii="PT Astra Serif" w:hAnsi="PT Astra Serif" w:eastAsia="PT Astra Serif" w:cs="PT Astra Serif"/>
        </w:rPr>
        <w:t xml:space="preserve">____________________________________</w:t>
      </w:r>
      <w:r>
        <w:rPr>
          <w:rFonts w:ascii="PT Astra Serif" w:hAnsi="PT Astra Serif" w:eastAsia="PT Astra Serif" w:cs="PT Astra Serif"/>
        </w:rPr>
        <w:t xml:space="preserve">________</w:t>
      </w:r>
      <w:r>
        <w:rPr>
          <w:rFonts w:ascii="PT Astra Serif" w:hAnsi="PT Astra Serif" w:eastAsia="PT Astra Serif" w:cs="PT Astra Serif"/>
        </w:rPr>
        <w:t xml:space="preserve">,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председателя   участковой   избирательной</w:t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spacing w:after="0" w:line="240" w:lineRule="auto"/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   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                   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     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(фамилия, инициалы)</w:t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jc w:val="both"/>
        <w:spacing w:after="0" w:line="240" w:lineRule="auto"/>
        <w:tabs>
          <w:tab w:val="left" w:pos="1134" w:leader="none"/>
        </w:tabs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комиссии избирательного участка № ____.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pStyle w:val="1268"/>
        <w:ind w:firstLine="709"/>
        <w:spacing w:after="0" w:line="240" w:lineRule="auto"/>
        <w:rPr>
          <w:rFonts w:ascii="PT Astra Serif" w:hAnsi="PT Astra Serif" w:cs="PT Astra Serif"/>
          <w:bCs/>
          <w:sz w:val="16"/>
          <w:szCs w:val="16"/>
        </w:rPr>
      </w:pPr>
      <w:r>
        <w:rPr>
          <w:rFonts w:ascii="PT Astra Serif" w:hAnsi="PT Astra Serif" w:eastAsia="PT Astra Serif" w:cs="PT Astra Serif"/>
          <w:bCs/>
          <w:sz w:val="16"/>
          <w:szCs w:val="16"/>
        </w:rPr>
      </w:r>
      <w:r>
        <w:rPr>
          <w:rFonts w:ascii="PT Astra Serif" w:hAnsi="PT Astra Serif" w:cs="PT Astra Serif"/>
          <w:bCs/>
          <w:sz w:val="16"/>
          <w:szCs w:val="16"/>
        </w:rPr>
      </w:r>
      <w:r>
        <w:rPr>
          <w:rFonts w:ascii="PT Astra Serif" w:hAnsi="PT Astra Serif" w:cs="PT Astra Serif"/>
          <w:bCs/>
          <w:sz w:val="16"/>
          <w:szCs w:val="16"/>
        </w:rPr>
      </w:r>
    </w:p>
    <w:tbl>
      <w:tblPr>
        <w:tblW w:w="9696" w:type="dxa"/>
        <w:tblLook w:val="04A0" w:firstRow="1" w:lastRow="0" w:firstColumn="1" w:lastColumn="0" w:noHBand="0" w:noVBand="1"/>
      </w:tblPr>
      <w:tblGrid>
        <w:gridCol w:w="684"/>
        <w:gridCol w:w="3878"/>
        <w:gridCol w:w="287"/>
        <w:gridCol w:w="1867"/>
        <w:gridCol w:w="431"/>
        <w:gridCol w:w="2549"/>
      </w:tblGrid>
      <w:tr>
        <w:tblPrEx/>
        <w:trPr>
          <w:trHeight w:val="549"/>
        </w:trPr>
        <w:tc>
          <w:tcPr>
            <w:tcW w:w="68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878" w:type="dxa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1134" w:leader="none"/>
              </w:tabs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Председатель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участковой избирательной комиссии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избирательного участка 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jc w:val="center"/>
              <w:spacing w:after="0" w:line="240" w:lineRule="auto"/>
              <w:tabs>
                <w:tab w:val="left" w:pos="1134" w:leader="none"/>
              </w:tabs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№ __________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</w:tc>
        <w:tc>
          <w:tcPr>
            <w:tcW w:w="28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6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31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254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>
          <w:trHeight w:val="275"/>
        </w:trPr>
        <w:tc>
          <w:tcPr>
            <w:tcW w:w="68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878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28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6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4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>
          <w:trHeight w:val="801"/>
        </w:trPr>
        <w:tc>
          <w:tcPr>
            <w:tcW w:w="68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878" w:type="dxa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1134" w:leader="none"/>
              </w:tabs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Секретарь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участковой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  <w:p>
            <w:pPr>
              <w:jc w:val="center"/>
              <w:spacing w:after="0" w:line="240" w:lineRule="auto"/>
              <w:tabs>
                <w:tab w:val="left" w:pos="1134" w:leader="none"/>
              </w:tabs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избирательной комиссии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избирательного участка 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jc w:val="center"/>
              <w:spacing w:after="0" w:line="240" w:lineRule="auto"/>
              <w:tabs>
                <w:tab w:val="left" w:pos="1134" w:leader="none"/>
              </w:tabs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№ __________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</w:tc>
        <w:tc>
          <w:tcPr>
            <w:tcW w:w="28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6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4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>
          <w:trHeight w:val="195"/>
        </w:trPr>
        <w:tc>
          <w:tcPr>
            <w:tcW w:w="68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878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8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6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4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</w:tbl>
    <w:p>
      <w:pPr>
        <w:pStyle w:val="1272"/>
        <w:jc w:val="both"/>
        <w:rPr>
          <w:rFonts w:ascii="PT Astra Serif" w:hAnsi="PT Astra Serif" w:eastAsia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</w:rPr>
        <w:t xml:space="preserve">________________________________________</w:t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</w:p>
    <w:p>
      <w:pPr>
        <w:ind w:left="0" w:right="0" w:firstLine="0"/>
        <w:jc w:val="both"/>
        <w:spacing w:after="0" w:line="240" w:lineRule="auto"/>
        <w:rPr>
          <w:rFonts w:ascii="PT Astra Serif" w:hAnsi="PT Astra Serif" w:cs="PT Astra Serif"/>
          <w:sz w:val="14"/>
          <w:szCs w:val="14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  <w:vertAlign w:val="baseline"/>
        </w:rPr>
        <w:t xml:space="preserve">*</w:t>
      </w:r>
      <w:r>
        <w:rPr>
          <w:rFonts w:ascii="PT Astra Serif" w:hAnsi="PT Astra Serif" w:eastAsia="PT Astra Serif" w:cs="PT Astra Serif"/>
          <w:sz w:val="16"/>
          <w:szCs w:val="16"/>
          <w:vertAlign w:val="superscript"/>
        </w:rPr>
        <w:t xml:space="preserve"> 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Для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участковых избирательных комиссий, сформированных на избирательных участках, образованных за пределами территории Российской Федерации (далее – зарубежная УИК)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необходимо указать номер избирательного участка и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название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страны,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в которой находится избирательный участок.</w:t>
      </w:r>
      <w:r>
        <w:rPr>
          <w:rFonts w:ascii="PT Astra Serif" w:hAnsi="PT Astra Serif" w:cs="PT Astra Serif"/>
          <w:sz w:val="14"/>
          <w:szCs w:val="14"/>
          <w:highlight w:val="none"/>
        </w:rPr>
      </w:r>
      <w:r>
        <w:rPr>
          <w:rFonts w:ascii="PT Astra Serif" w:hAnsi="PT Astra Serif" w:cs="PT Astra Serif"/>
          <w:sz w:val="14"/>
          <w:szCs w:val="14"/>
          <w:highlight w:val="none"/>
        </w:rPr>
      </w:r>
    </w:p>
    <w:p>
      <w:pPr>
        <w:ind w:firstLine="0"/>
        <w:jc w:val="both"/>
        <w:spacing w:after="0" w:line="240" w:lineRule="auto"/>
        <w:rPr>
          <w:rFonts w:ascii="PT Astra Serif" w:hAnsi="PT Astra Serif" w:cs="PT Astra Serif"/>
          <w:sz w:val="14"/>
          <w:szCs w:val="14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  <w:vertAlign w:val="baseline"/>
        </w:rPr>
        <w:t xml:space="preserve">** 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Р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ешение принимается в случае невозможности своевременной доставки избирательных бюллетеней</w:t>
      </w:r>
      <w:r>
        <w:rPr>
          <w:rFonts w:ascii="PT Astra Serif" w:hAnsi="PT Astra Serif" w:eastAsia="PT Astra Serif" w:cs="PT Astra Serif"/>
          <w:sz w:val="16"/>
          <w:szCs w:val="16"/>
        </w:rPr>
        <w:t xml:space="preserve">.</w:t>
      </w:r>
      <w:r>
        <w:rPr>
          <w:rFonts w:ascii="PT Astra Serif" w:hAnsi="PT Astra Serif" w:cs="PT Astra Serif"/>
          <w:sz w:val="14"/>
          <w:szCs w:val="14"/>
          <w:highlight w:val="none"/>
        </w:rPr>
      </w:r>
      <w:r>
        <w:rPr>
          <w:rFonts w:ascii="PT Astra Serif" w:hAnsi="PT Astra Serif" w:cs="PT Astra Serif"/>
          <w:sz w:val="14"/>
          <w:szCs w:val="14"/>
          <w:highlight w:val="none"/>
        </w:rPr>
      </w:r>
    </w:p>
    <w:p>
      <w:pPr>
        <w:ind w:firstLine="0"/>
        <w:jc w:val="both"/>
        <w:spacing w:after="0" w:line="240" w:lineRule="auto"/>
        <w:rPr>
          <w:rFonts w:ascii="PT Astra Serif" w:hAnsi="PT Astra Serif" w:cs="PT Astra Serif"/>
          <w:sz w:val="18"/>
          <w:szCs w:val="18"/>
          <w14:ligatures w14:val="none"/>
        </w:rPr>
        <w:sectPr>
          <w:headerReference w:type="default" r:id="rId16"/>
          <w:footerReference w:type="first" r:id="rId32"/>
          <w:footnotePr/>
          <w:endnotePr/>
          <w:type w:val="nextPage"/>
          <w:pgSz w:w="11906" w:h="16838" w:orient="portrait"/>
          <w:pgMar w:top="284" w:right="851" w:bottom="113" w:left="1701" w:header="227" w:footer="567" w:gutter="0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vertAlign w:val="baseline"/>
        </w:rPr>
        <w:t xml:space="preserve">*</w:t>
      </w:r>
      <w:r>
        <w:rPr>
          <w:rFonts w:ascii="PT Astra Serif" w:hAnsi="PT Astra Serif" w:eastAsia="PT Astra Serif" w:cs="PT Astra Serif"/>
          <w:sz w:val="16"/>
          <w:szCs w:val="16"/>
          <w:vertAlign w:val="baseline"/>
        </w:rPr>
        <w:t xml:space="preserve">*</w:t>
      </w:r>
      <w:r>
        <w:rPr>
          <w:rFonts w:ascii="PT Astra Serif" w:hAnsi="PT Astra Serif" w:eastAsia="PT Astra Serif" w:cs="PT Astra Serif"/>
          <w:sz w:val="16"/>
          <w:szCs w:val="16"/>
          <w:vertAlign w:val="baseline"/>
        </w:rPr>
        <w:t xml:space="preserve">*</w:t>
      </w:r>
      <w:r>
        <w:rPr>
          <w:rFonts w:ascii="PT Astra Serif" w:hAnsi="PT Astra Serif" w:eastAsia="PT Astra Serif" w:cs="PT Astra Serif"/>
          <w:sz w:val="16"/>
          <w:szCs w:val="16"/>
          <w:vertAlign w:val="superscript"/>
        </w:rPr>
        <w:t xml:space="preserve"> 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Д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л</w:t>
      </w:r>
      <w:r>
        <w:rPr>
          <w:rFonts w:ascii="PT Astra Serif" w:hAnsi="PT Astra Serif" w:eastAsia="PT Astra Serif" w:cs="PT Astra Serif"/>
          <w:b w:val="0"/>
          <w:bCs w:val="0"/>
          <w:sz w:val="16"/>
          <w:szCs w:val="16"/>
          <w:vertAlign w:val="baseline"/>
        </w:rPr>
        <w:t xml:space="preserve">я </w:t>
      </w:r>
      <w:r>
        <w:rPr>
          <w:rFonts w:ascii="PT Astra Serif" w:hAnsi="PT Astra Serif" w:eastAsia="PT Astra Serif" w:cs="PT Astra Serif"/>
          <w:b w:val="0"/>
          <w:bCs w:val="0"/>
          <w:sz w:val="16"/>
          <w:szCs w:val="16"/>
          <w:vertAlign w:val="baseline"/>
        </w:rPr>
        <w:t xml:space="preserve">зарубежной УИК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не изготавливаются бюллетени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по одномандатному избирательному округу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в соответствии с частью 6 </w:t>
        <w:br/>
        <w:t xml:space="preserve">статьи 81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Федерального закона «О выборах депутатов Государственной Думы Федерального Собрания Российской</w:t>
      </w:r>
      <w:r>
        <w:rPr>
          <w:rFonts w:ascii="PT Astra Serif" w:hAnsi="PT Astra Serif" w:eastAsia="PT Astra Serif" w:cs="PT Astra Serif"/>
          <w:sz w:val="16"/>
          <w:szCs w:val="16"/>
          <w:lang w:val="en-US" w:eastAsia="ru-RU"/>
        </w:rPr>
        <w:t xml:space="preserve"> 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Федерации»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.</w:t>
      </w:r>
      <w:r>
        <w:rPr>
          <w:rFonts w:ascii="PT Astra Serif" w:hAnsi="PT Astra Serif" w:cs="PT Astra Serif"/>
          <w:sz w:val="18"/>
          <w:szCs w:val="18"/>
          <w14:ligatures w14:val="none"/>
        </w:rPr>
      </w:r>
      <w:r>
        <w:rPr>
          <w:rFonts w:ascii="PT Astra Serif" w:hAnsi="PT Astra Serif" w:cs="PT Astra Serif"/>
          <w:sz w:val="18"/>
          <w:szCs w:val="18"/>
          <w14:ligatures w14:val="none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 </w:t>
            </w:r>
            <w:r>
              <w:rPr>
                <w:rFonts w:ascii="PT Astra Serif" w:hAnsi="PT Astra Serif" w:eastAsia="PT Astra Serif" w:cs="PT Astra Serif"/>
              </w:rPr>
              <w:t xml:space="preserve">15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Выборы депутатов Государственной Думы </w:t>
      </w: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  <w:r>
        <w:rPr>
          <w:rFonts w:ascii="PT Astra Serif" w:hAnsi="PT Astra Serif" w:eastAsia="PT Astra Serif" w:cs="PT Astra Serif"/>
          <w:b/>
          <w:bCs/>
          <w:sz w:val="24"/>
          <w:szCs w:val="24"/>
          <w:highlight w:val="none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Федерального Собрания Российской Федерации девятого созыва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____________ 20___ года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83"/>
        <w:ind w:firstLine="0"/>
        <w:jc w:val="center"/>
        <w:spacing w:before="0" w:line="240" w:lineRule="auto"/>
        <w:rPr>
          <w:rFonts w:ascii="PT Astra Serif" w:hAnsi="PT Astra Serif" w:cs="PT Astra Serif"/>
          <w:b/>
          <w:bCs/>
          <w:sz w:val="16"/>
          <w:szCs w:val="16"/>
        </w:rPr>
      </w:pPr>
      <w:r>
        <w:rPr>
          <w:rFonts w:ascii="PT Astra Serif" w:hAnsi="PT Astra Serif" w:eastAsia="PT Astra Serif" w:cs="PT Astra Serif"/>
          <w:b/>
          <w:bCs/>
          <w:sz w:val="16"/>
          <w:szCs w:val="16"/>
        </w:rPr>
      </w:r>
      <w:r>
        <w:rPr>
          <w:rFonts w:ascii="PT Astra Serif" w:hAnsi="PT Astra Serif" w:cs="PT Astra Serif"/>
          <w:b/>
          <w:bCs/>
          <w:sz w:val="16"/>
          <w:szCs w:val="16"/>
        </w:rPr>
      </w:r>
      <w:r>
        <w:rPr>
          <w:rFonts w:ascii="PT Astra Serif" w:hAnsi="PT Astra Serif" w:cs="PT Astra Serif"/>
          <w:b/>
          <w:bCs/>
          <w:sz w:val="16"/>
          <w:szCs w:val="16"/>
        </w:rPr>
      </w:r>
    </w:p>
    <w:tbl>
      <w:tblPr>
        <w:tblW w:w="0" w:type="auto"/>
        <w:tblLook w:val="0000" w:firstRow="0" w:lastRow="0" w:firstColumn="0" w:lastColumn="0" w:noHBand="0" w:noVBand="0"/>
      </w:tblPr>
      <w:tblGrid>
        <w:gridCol w:w="9458"/>
      </w:tblGrid>
      <w:tr>
        <w:tblPrEx/>
        <w:trPr/>
        <w:tc>
          <w:tcPr>
            <w:tcW w:w="9458" w:type="dxa"/>
            <w:textDirection w:val="lrTb"/>
            <w:noWrap w:val="false"/>
          </w:tcPr>
          <w:p>
            <w:pPr>
              <w:pStyle w:val="1282"/>
              <w:ind w:firstLine="0"/>
              <w:jc w:val="center"/>
              <w:spacing w:line="240" w:lineRule="auto"/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b/>
                <w:bCs/>
                <w:sz w:val="24"/>
                <w:szCs w:val="24"/>
              </w:rPr>
              <w:t xml:space="preserve">Территориальная избирательная комиссия</w:t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r>
            <w:r>
              <w:rPr>
                <w:rFonts w:ascii="PT Astra Serif" w:hAnsi="PT Astra Serif" w:cs="PT Astra Serif"/>
                <w:b/>
                <w:bCs/>
                <w:sz w:val="24"/>
                <w:szCs w:val="24"/>
              </w:rPr>
            </w:r>
          </w:p>
          <w:tbl>
            <w:tblPr>
              <w:tblW w:w="0" w:type="auto"/>
              <w:tblLook w:val="0000" w:firstRow="0" w:lastRow="0" w:firstColumn="0" w:lastColumn="0" w:noHBand="0" w:noVBand="0"/>
            </w:tblPr>
            <w:tblGrid>
              <w:gridCol w:w="9242"/>
            </w:tblGrid>
            <w:tr>
              <w:tblPrEx/>
              <w:trPr/>
              <w:tc>
                <w:tcPr>
                  <w:tcBorders>
                    <w:top w:val="none" w:color="000000" w:sz="4" w:space="0"/>
                    <w:left w:val="none" w:color="000000" w:sz="4" w:space="0"/>
                    <w:bottom w:val="single" w:color="auto" w:sz="4" w:space="0"/>
                    <w:right w:val="none" w:color="000000" w:sz="4" w:space="0"/>
                  </w:tcBorders>
                  <w:tcW w:w="9458" w:type="dxa"/>
                  <w:textDirection w:val="lrTb"/>
                  <w:noWrap w:val="false"/>
                </w:tcPr>
                <w:p>
                  <w:pPr>
                    <w:spacing w:after="0" w:line="240" w:lineRule="auto"/>
                    <w:rPr>
                      <w:rFonts w:ascii="PT Astra Serif" w:hAnsi="PT Astra Serif" w:cs="PT Astra Serif"/>
                    </w:rPr>
                  </w:pPr>
                  <w:r>
                    <w:rPr>
                      <w:rFonts w:ascii="PT Astra Serif" w:hAnsi="PT Astra Serif" w:eastAsia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  <w:r>
                    <w:rPr>
                      <w:rFonts w:ascii="PT Astra Serif" w:hAnsi="PT Astra Serif" w:cs="PT Astra Serif"/>
                    </w:rPr>
                  </w:r>
                </w:p>
              </w:tc>
            </w:tr>
            <w:tr>
              <w:tblPrEx/>
              <w:trPr/>
              <w:tc>
                <w:tcPr>
                  <w:tcBorders>
                    <w:top w:val="none" w:color="000000" w:sz="4" w:space="0"/>
                    <w:left w:val="none" w:color="000000" w:sz="4" w:space="0"/>
                    <w:bottom w:val="none" w:color="000000" w:sz="4" w:space="0"/>
                    <w:right w:val="none" w:color="000000" w:sz="4" w:space="0"/>
                  </w:tcBorders>
                  <w:tcW w:w="9458" w:type="dxa"/>
                  <w:textDirection w:val="lrTb"/>
                  <w:noWrap w:val="false"/>
                </w:tcPr>
                <w:p>
                  <w:pPr>
                    <w:pStyle w:val="1278"/>
                    <w:jc w:val="center"/>
                    <w:rPr>
                      <w:rFonts w:ascii="PT Astra Serif" w:hAnsi="PT Astra Serif" w:cs="PT Astra Serif"/>
                      <w:sz w:val="18"/>
                      <w:szCs w:val="18"/>
                    </w:rPr>
                  </w:pPr>
                  <w:r>
                    <w:rPr>
                      <w:rFonts w:ascii="PT Astra Serif" w:hAnsi="PT Astra Serif" w:eastAsia="PT Astra Serif" w:cs="PT Astra Serif"/>
                      <w:sz w:val="18"/>
                      <w:szCs w:val="18"/>
                      <w:lang w:eastAsia="ru-RU"/>
                    </w:rPr>
                    <w:t xml:space="preserve">(наименование территориальной избирательной комиссии)</w:t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  <w:r>
                    <w:rPr>
                      <w:rFonts w:ascii="PT Astra Serif" w:hAnsi="PT Astra Serif" w:cs="PT Astra Serif"/>
                      <w:sz w:val="18"/>
                      <w:szCs w:val="18"/>
                    </w:rPr>
                  </w:r>
                </w:p>
              </w:tc>
            </w:tr>
          </w:tbl>
          <w:p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</w:tbl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Р Е Ш Е Н И Е 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64"/>
        <w:jc w:val="left"/>
        <w:keepNext w:val="0"/>
        <w:widowControl/>
        <w:rPr>
          <w:rFonts w:ascii="PT Astra Serif" w:hAnsi="PT Astra Serif" w:cs="PT Astra Serif"/>
          <w:b w:val="0"/>
          <w:sz w:val="24"/>
          <w:szCs w:val="24"/>
        </w:rPr>
        <w:outlineLvl w:val="6"/>
      </w:pP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«___»_________20__ года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             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                       № _____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__________</w:t>
      </w:r>
      <w:r>
        <w:rPr>
          <w:rFonts w:ascii="PT Astra Serif" w:hAnsi="PT Astra Serif" w:eastAsia="PT Astra Serif" w:cs="PT Astra Serif"/>
          <w:b w:val="0"/>
          <w:sz w:val="24"/>
          <w:szCs w:val="24"/>
        </w:rPr>
        <w:t xml:space="preserve">__</w:t>
      </w:r>
      <w:r>
        <w:rPr>
          <w:rFonts w:ascii="PT Astra Serif" w:hAnsi="PT Astra Serif" w:cs="PT Astra Serif"/>
          <w:b w:val="0"/>
          <w:sz w:val="24"/>
          <w:szCs w:val="24"/>
        </w:rPr>
      </w:r>
      <w:r>
        <w:rPr>
          <w:rFonts w:ascii="PT Astra Serif" w:hAnsi="PT Astra Serif" w:cs="PT Astra Serif"/>
          <w:b w:val="0"/>
          <w:sz w:val="24"/>
          <w:szCs w:val="24"/>
        </w:rPr>
      </w:r>
    </w:p>
    <w:p>
      <w:pPr>
        <w:pStyle w:val="1276"/>
        <w:ind w:firstLine="709"/>
        <w:jc w:val="both"/>
        <w:spacing w:after="0" w:line="240" w:lineRule="auto"/>
        <w:rPr>
          <w:rFonts w:ascii="PT Astra Serif" w:hAnsi="PT Astra Serif" w:cs="PT Astra Serif"/>
          <w:bCs/>
          <w:sz w:val="20"/>
          <w:szCs w:val="20"/>
        </w:rPr>
      </w:pPr>
      <w:r>
        <w:rPr>
          <w:rFonts w:ascii="PT Astra Serif" w:hAnsi="PT Astra Serif" w:eastAsia="PT Astra Serif" w:cs="PT Astra Serif"/>
          <w:bCs/>
          <w:sz w:val="20"/>
          <w:szCs w:val="20"/>
        </w:rPr>
      </w:r>
      <w:r>
        <w:rPr>
          <w:rFonts w:ascii="PT Astra Serif" w:hAnsi="PT Astra Serif" w:cs="PT Astra Serif"/>
          <w:bCs/>
          <w:sz w:val="20"/>
          <w:szCs w:val="20"/>
        </w:rPr>
      </w:r>
      <w:r>
        <w:rPr>
          <w:rFonts w:ascii="PT Astra Serif" w:hAnsi="PT Astra Serif" w:cs="PT Astra Serif"/>
          <w:bCs/>
          <w:sz w:val="20"/>
          <w:szCs w:val="20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sz w:val="24"/>
          <w:szCs w:val="24"/>
        </w:rPr>
      </w:pP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О 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разрешении 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самостоятельно изготов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ить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 избирательны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е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 бюллетен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и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 </w:t>
      </w:r>
      <w:r>
        <w:rPr>
          <w:rFonts w:ascii="PT Astra Serif" w:hAnsi="PT Astra Serif" w:cs="PT Astra Serif"/>
          <w:b/>
          <w:sz w:val="24"/>
          <w:szCs w:val="24"/>
        </w:rPr>
      </w:r>
      <w:r>
        <w:rPr>
          <w:rFonts w:ascii="PT Astra Serif" w:hAnsi="PT Astra Serif" w:cs="PT Astra Serif"/>
          <w:b/>
          <w:sz w:val="24"/>
          <w:szCs w:val="24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для голосования на выборах </w:t>
      </w: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депутатов Государственной Думы 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68"/>
        <w:ind w:firstLine="0"/>
        <w:jc w:val="center"/>
        <w:spacing w:after="0" w:line="240" w:lineRule="auto"/>
        <w:rPr>
          <w:rFonts w:ascii="PT Astra Serif" w:hAnsi="PT Astra Serif" w:cs="PT Astra Serif"/>
          <w:b/>
          <w:bCs/>
          <w:sz w:val="24"/>
          <w:szCs w:val="24"/>
        </w:rPr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Федерального Собрания Российской Федерации девятого созыва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76"/>
        <w:jc w:val="center"/>
        <w:spacing w:after="0" w:line="240" w:lineRule="auto"/>
        <w:rPr>
          <w:rFonts w:ascii="PT Astra Serif" w:hAnsi="PT Astra Serif" w:cs="PT Astra Serif"/>
          <w:b/>
          <w:sz w:val="20"/>
          <w:szCs w:val="20"/>
        </w:rPr>
      </w:pPr>
      <w:r>
        <w:rPr>
          <w:rFonts w:ascii="PT Astra Serif" w:hAnsi="PT Astra Serif" w:eastAsia="PT Astra Serif" w:cs="PT Astra Serif"/>
          <w:b/>
          <w:sz w:val="20"/>
          <w:szCs w:val="20"/>
        </w:rPr>
      </w:r>
      <w:r>
        <w:rPr>
          <w:rFonts w:ascii="PT Astra Serif" w:hAnsi="PT Astra Serif" w:cs="PT Astra Serif"/>
          <w:b/>
          <w:sz w:val="20"/>
          <w:szCs w:val="20"/>
        </w:rPr>
      </w:r>
      <w:r>
        <w:rPr>
          <w:rFonts w:ascii="PT Astra Serif" w:hAnsi="PT Astra Serif" w:cs="PT Astra Serif"/>
          <w:b/>
          <w:sz w:val="20"/>
          <w:szCs w:val="20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b/>
          <w:bCs/>
          <w:spacing w:val="20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В связи с невозможностью своевременной доставки избирательных бюллетеней для голосования на выборах депутатов Государственной Думы Федерального Собрания Российской Федерации девятого созыва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бюллетени)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в участковую избирательную комиссию избирательного участка №____ 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*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(можно указать причину), на основании </w:t>
        <w:br/>
        <w:t xml:space="preserve">части 18 статьи 79 Федерального закона «О выборах депутатов Государственной Думы Федерального Собрания Российской Федерации»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территориальная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избирательная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комиссия _________________________________________________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р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е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ш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и л а</w:t>
      </w:r>
      <w:r>
        <w:rPr>
          <w:rFonts w:ascii="PT Astra Serif" w:hAnsi="PT Astra Serif" w:eastAsia="PT Astra Serif" w:cs="PT Astra Serif"/>
          <w:bCs/>
          <w:spacing w:val="20"/>
          <w:sz w:val="24"/>
          <w:szCs w:val="24"/>
        </w:rPr>
        <w:t xml:space="preserve">:</w:t>
      </w:r>
      <w:r>
        <w:rPr>
          <w:rFonts w:ascii="PT Astra Serif" w:hAnsi="PT Astra Serif" w:cs="PT Astra Serif"/>
          <w:b/>
          <w:bCs/>
          <w:spacing w:val="20"/>
          <w:sz w:val="24"/>
          <w:szCs w:val="24"/>
        </w:rPr>
      </w:r>
      <w:r>
        <w:rPr>
          <w:rFonts w:ascii="PT Astra Serif" w:hAnsi="PT Astra Serif" w:cs="PT Astra Serif"/>
          <w:b/>
          <w:bCs/>
          <w:spacing w:val="20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0"/>
          <w:szCs w:val="20"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                      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(наименование территориальной избирательной комиссии)</w:t>
      </w:r>
      <w:r>
        <w:rPr>
          <w:rFonts w:ascii="PT Astra Serif" w:hAnsi="PT Astra Serif" w:cs="PT Astra Serif"/>
          <w:sz w:val="20"/>
          <w:szCs w:val="20"/>
        </w:rPr>
      </w:r>
      <w:r>
        <w:rPr>
          <w:rFonts w:ascii="PT Astra Serif" w:hAnsi="PT Astra Serif" w:cs="PT Astra Serif"/>
          <w:sz w:val="20"/>
          <w:szCs w:val="20"/>
        </w:rPr>
      </w:r>
    </w:p>
    <w:p>
      <w:pPr>
        <w:ind w:firstLine="709"/>
        <w:jc w:val="both"/>
        <w:spacing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1.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 Согласовать самостоятельное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изготов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ление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бюллетеней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по формам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направленным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использованием технических средств связи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(указать)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</w:t>
      </w:r>
      <w:r>
        <w:rPr>
          <w:rFonts w:ascii="PT Astra Serif" w:hAnsi="PT Astra Serif" w:eastAsia="PT Astra Serif" w:cs="PT Astra Serif"/>
          <w:sz w:val="24"/>
          <w:szCs w:val="24"/>
        </w:rPr>
        <w:br/>
        <w:t xml:space="preserve">в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срок до «___» ________20___ года в количестве: 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firstLine="709"/>
        <w:jc w:val="both"/>
        <w:spacing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бюллетень для голосования по федеральному избирательному</w:t>
      </w:r>
      <w:r>
        <w:rPr>
          <w:rFonts w:ascii="PT Astra Serif" w:hAnsi="PT Astra Serif" w:eastAsia="PT Astra Serif" w:cs="PT Astra Serif"/>
          <w:sz w:val="24"/>
          <w:szCs w:val="24"/>
        </w:rPr>
        <w:br/>
      </w:r>
      <w:r>
        <w:rPr>
          <w:rFonts w:ascii="PT Astra Serif" w:hAnsi="PT Astra Serif" w:eastAsia="PT Astra Serif" w:cs="PT Astra Serif"/>
          <w:sz w:val="24"/>
          <w:szCs w:val="24"/>
        </w:rPr>
        <w:t xml:space="preserve">округу – 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 штук;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бюллетень для голосования по одномандатному избирательному </w:t>
      </w:r>
      <w:r>
        <w:rPr>
          <w:rFonts w:ascii="PT Astra Serif" w:hAnsi="PT Astra Serif" w:eastAsia="PT Astra Serif" w:cs="PT Astra Serif"/>
          <w:sz w:val="24"/>
          <w:szCs w:val="24"/>
        </w:rPr>
        <w:br/>
      </w:r>
      <w:r>
        <w:rPr>
          <w:rFonts w:ascii="PT Astra Serif" w:hAnsi="PT Astra Serif" w:eastAsia="PT Astra Serif" w:cs="PT Astra Serif"/>
          <w:sz w:val="24"/>
          <w:szCs w:val="24"/>
        </w:rPr>
        <w:t xml:space="preserve">округу № ____ – 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 штук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*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*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.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ind w:firstLine="709"/>
        <w:jc w:val="both"/>
        <w:spacing w:after="0" w:line="240" w:lineRule="auto"/>
        <w:rPr>
          <w:rFonts w:ascii="PT Astra Serif" w:hAnsi="PT Astra Serif" w:cs="PT Astra Serif"/>
          <w:bCs/>
          <w:sz w:val="20"/>
          <w:szCs w:val="20"/>
        </w:rPr>
      </w:pPr>
      <w:r>
        <w:rPr>
          <w:rFonts w:ascii="PT Astra Serif" w:hAnsi="PT Astra Serif" w:eastAsia="PT Astra Serif" w:cs="PT Astra Serif"/>
          <w:bCs/>
          <w:sz w:val="20"/>
          <w:szCs w:val="20"/>
        </w:rPr>
      </w:r>
      <w:r>
        <w:rPr>
          <w:rFonts w:ascii="PT Astra Serif" w:hAnsi="PT Astra Serif" w:cs="PT Astra Serif"/>
          <w:bCs/>
          <w:sz w:val="20"/>
          <w:szCs w:val="20"/>
        </w:rPr>
      </w:r>
      <w:r>
        <w:rPr>
          <w:rFonts w:ascii="PT Astra Serif" w:hAnsi="PT Astra Serif" w:cs="PT Astra Serif"/>
          <w:bCs/>
          <w:sz w:val="20"/>
          <w:szCs w:val="20"/>
        </w:rPr>
      </w:r>
    </w:p>
    <w:p>
      <w:pPr>
        <w:ind w:firstLine="709"/>
        <w:jc w:val="both"/>
        <w:spacing w:after="0" w:line="240" w:lineRule="auto"/>
        <w:tabs>
          <w:tab w:val="left" w:pos="1134" w:leader="none"/>
        </w:tabs>
        <w:rPr>
          <w:rFonts w:ascii="PT Astra Serif" w:hAnsi="PT Astra Serif" w:cs="PT Astra Serif"/>
          <w:sz w:val="28"/>
          <w:szCs w:val="28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  <w:t xml:space="preserve">2. 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Контроль за исполнением настоящего решения возложить на секретаря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территориальной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избирательной комиссии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___________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_________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_______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_____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.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pStyle w:val="1268"/>
        <w:ind w:left="283" w:firstLine="709"/>
        <w:spacing w:after="0" w:line="240" w:lineRule="auto"/>
        <w:rPr>
          <w:rFonts w:ascii="PT Astra Serif" w:hAnsi="PT Astra Serif" w:cs="PT Astra Serif"/>
          <w:bCs/>
        </w:rPr>
      </w:pPr>
      <w:r>
        <w:rPr>
          <w:rFonts w:ascii="PT Astra Serif" w:hAnsi="PT Astra Serif" w:eastAsia="PT Astra Serif" w:cs="PT Astra Serif"/>
          <w:sz w:val="18"/>
          <w:szCs w:val="18"/>
        </w:rPr>
        <w:t xml:space="preserve">                                                                                                            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(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фамилия, 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инициалы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)</w:t>
      </w:r>
      <w:r>
        <w:rPr>
          <w:rFonts w:ascii="PT Astra Serif" w:hAnsi="PT Astra Serif" w:cs="PT Astra Serif"/>
          <w:bCs/>
        </w:rPr>
      </w:r>
      <w:r>
        <w:rPr>
          <w:rFonts w:ascii="PT Astra Serif" w:hAnsi="PT Astra Serif" w:cs="PT Astra Serif"/>
          <w:bCs/>
        </w:rPr>
      </w:r>
    </w:p>
    <w:p>
      <w:pPr>
        <w:pStyle w:val="1268"/>
        <w:ind w:firstLine="709"/>
        <w:spacing w:after="0" w:line="240" w:lineRule="auto"/>
        <w:rPr>
          <w:rFonts w:ascii="PT Astra Serif" w:hAnsi="PT Astra Serif" w:cs="PT Astra Serif"/>
          <w:bCs/>
          <w:sz w:val="24"/>
          <w:szCs w:val="24"/>
        </w:rPr>
      </w:pPr>
      <w:r>
        <w:rPr>
          <w:rFonts w:ascii="PT Astra Serif" w:hAnsi="PT Astra Serif" w:eastAsia="PT Astra Serif" w:cs="PT Astra Serif"/>
          <w:bCs/>
          <w:sz w:val="24"/>
          <w:szCs w:val="24"/>
        </w:rPr>
      </w:r>
      <w:r>
        <w:rPr>
          <w:rFonts w:ascii="PT Astra Serif" w:hAnsi="PT Astra Serif" w:cs="PT Astra Serif"/>
          <w:bCs/>
          <w:sz w:val="24"/>
          <w:szCs w:val="24"/>
        </w:rPr>
      </w:r>
      <w:r>
        <w:rPr>
          <w:rFonts w:ascii="PT Astra Serif" w:hAnsi="PT Astra Serif" w:cs="PT Astra Serif"/>
          <w:bCs/>
          <w:sz w:val="24"/>
          <w:szCs w:val="24"/>
        </w:rPr>
      </w:r>
    </w:p>
    <w:tbl>
      <w:tblPr>
        <w:tblW w:w="9696" w:type="dxa"/>
        <w:tblLayout w:type="fixed"/>
        <w:tblLook w:val="04A0" w:firstRow="1" w:lastRow="0" w:firstColumn="1" w:lastColumn="0" w:noHBand="0" w:noVBand="1"/>
      </w:tblPr>
      <w:tblGrid>
        <w:gridCol w:w="675"/>
        <w:gridCol w:w="3887"/>
        <w:gridCol w:w="287"/>
        <w:gridCol w:w="1867"/>
        <w:gridCol w:w="431"/>
        <w:gridCol w:w="2549"/>
      </w:tblGrid>
      <w:tr>
        <w:tblPrEx/>
        <w:trPr>
          <w:trHeight w:val="549"/>
        </w:trPr>
        <w:tc>
          <w:tcPr>
            <w:tcBorders>
              <w:right w:val="none" w:color="000000" w:sz="4" w:space="0"/>
            </w:tcBorders>
            <w:tcW w:w="67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88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Председатель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территориальной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избирательной комиссии 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left w:val="none" w:color="000000" w:sz="4" w:space="0"/>
            </w:tcBorders>
            <w:tcW w:w="28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6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31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2549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/>
        <w:trPr>
          <w:trHeight w:val="275"/>
        </w:trPr>
        <w:tc>
          <w:tcPr>
            <w:tcBorders>
              <w:right w:val="none" w:color="000000" w:sz="4" w:space="0"/>
            </w:tcBorders>
            <w:tcW w:w="67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887" w:type="dxa"/>
            <w:textDirection w:val="lrTb"/>
            <w:noWrap w:val="false"/>
          </w:tcPr>
          <w:p>
            <w:pPr>
              <w:pStyle w:val="1268"/>
              <w:ind w:left="0"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 </w:t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  <w:tc>
          <w:tcPr>
            <w:tcBorders>
              <w:left w:val="none" w:color="000000" w:sz="4" w:space="0"/>
            </w:tcBorders>
            <w:tcW w:w="28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6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4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>
          <w:trHeight w:val="801"/>
        </w:trPr>
        <w:tc>
          <w:tcPr>
            <w:tcBorders>
              <w:right w:val="none" w:color="000000" w:sz="4" w:space="0"/>
            </w:tcBorders>
            <w:tcW w:w="67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88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Секретарь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территориальной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избирательной комиссии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left w:val="none" w:color="000000" w:sz="4" w:space="0"/>
            </w:tcBorders>
            <w:tcW w:w="28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bottom w:val="single" w:color="auto" w:sz="4" w:space="0"/>
            </w:tcBorders>
            <w:tcW w:w="186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4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/>
        <w:trPr>
          <w:trHeight w:val="492"/>
        </w:trPr>
        <w:tc>
          <w:tcPr>
            <w:tcBorders>
              <w:right w:val="none" w:color="000000" w:sz="4" w:space="0"/>
            </w:tcBorders>
            <w:tcW w:w="67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none" w:color="000000" w:sz="4" w:space="0"/>
              <w:left w:val="none" w:color="000000" w:sz="4" w:space="0"/>
              <w:bottom w:val="none" w:color="000000" w:sz="4" w:space="0"/>
              <w:right w:val="none" w:color="000000" w:sz="4" w:space="0"/>
            </w:tcBorders>
            <w:tcW w:w="3887" w:type="dxa"/>
            <w:textDirection w:val="lrTb"/>
            <w:noWrap w:val="false"/>
          </w:tcPr>
          <w:p>
            <w:pPr>
              <w:pStyle w:val="1268"/>
              <w:ind w:left="0" w:firstLine="0"/>
              <w:jc w:val="left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  <w:r>
              <w:rPr>
                <w:rFonts w:ascii="PT Astra Serif" w:hAnsi="PT Astra Serif" w:cs="PT Astra Serif"/>
                <w:sz w:val="18"/>
                <w:szCs w:val="18"/>
                <w14:ligatures w14:val="none"/>
              </w:rPr>
            </w:r>
          </w:p>
        </w:tc>
        <w:tc>
          <w:tcPr>
            <w:tcBorders>
              <w:left w:val="none" w:color="000000" w:sz="4" w:space="0"/>
            </w:tcBorders>
            <w:tcW w:w="28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Borders>
              <w:top w:val="single" w:color="auto" w:sz="4" w:space="0"/>
            </w:tcBorders>
            <w:tcW w:w="1867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31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49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</w:tbl>
    <w:p>
      <w:pPr>
        <w:pStyle w:val="1272"/>
        <w:jc w:val="both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72"/>
        <w:jc w:val="both"/>
        <w:rPr>
          <w:rFonts w:ascii="PT Astra Serif" w:hAnsi="PT Astra Serif" w:eastAsia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</w:p>
    <w:p>
      <w:pPr>
        <w:pStyle w:val="1272"/>
        <w:jc w:val="both"/>
        <w:rPr>
          <w:rFonts w:ascii="PT Astra Serif" w:hAnsi="PT Astra Serif" w:eastAsia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</w:rPr>
        <w:t xml:space="preserve">________________________________________</w:t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</w:p>
    <w:p>
      <w:pPr>
        <w:jc w:val="both"/>
        <w:spacing w:after="0" w:line="240" w:lineRule="auto"/>
        <w:tabs>
          <w:tab w:val="left" w:pos="222" w:leader="none"/>
        </w:tabs>
        <w:rPr>
          <w:rFonts w:ascii="PT Astra Serif" w:hAnsi="PT Astra Serif" w:cs="PT Astra Serif"/>
          <w:sz w:val="18"/>
          <w:szCs w:val="18"/>
          <w:highlight w:val="none"/>
        </w:rPr>
      </w:pPr>
      <w:r>
        <w:rPr>
          <w:rFonts w:ascii="PT Astra Serif" w:hAnsi="PT Astra Serif" w:eastAsia="PT Astra Serif" w:cs="PT Astra Serif"/>
          <w:sz w:val="18"/>
          <w:szCs w:val="18"/>
          <w:vertAlign w:val="baseline"/>
        </w:rPr>
        <w:t xml:space="preserve">*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 </w:t>
      </w:r>
      <w:r>
        <w:rPr>
          <w:rFonts w:ascii="PT Astra Serif" w:hAnsi="PT Astra Serif" w:eastAsia="PT Astra Serif" w:cs="PT Astra Serif"/>
          <w:sz w:val="18"/>
          <w:szCs w:val="18"/>
        </w:rPr>
        <w:t xml:space="preserve">Для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участковых избирательных комиссий, сформированных на избирательных участках, образованных за пределами территории Российской Федерации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(далее – зарубежная УИК),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необходимо указать номер избирательного участка </w:t>
        <w:br/>
        <w:t xml:space="preserve">и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название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страны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в которой находится избирательный участок.</w:t>
      </w:r>
      <w:r>
        <w:rPr>
          <w:rFonts w:ascii="PT Astra Serif" w:hAnsi="PT Astra Serif" w:cs="PT Astra Serif"/>
          <w:sz w:val="18"/>
          <w:szCs w:val="18"/>
          <w:highlight w:val="none"/>
        </w:rPr>
      </w:r>
      <w:r>
        <w:rPr>
          <w:rFonts w:ascii="PT Astra Serif" w:hAnsi="PT Astra Serif" w:cs="PT Astra Serif"/>
          <w:sz w:val="18"/>
          <w:szCs w:val="18"/>
          <w:highlight w:val="none"/>
        </w:rPr>
      </w:r>
    </w:p>
    <w:p>
      <w:pPr>
        <w:jc w:val="both"/>
        <w:spacing w:after="0" w:line="240" w:lineRule="auto"/>
        <w:tabs>
          <w:tab w:val="left" w:pos="222" w:leader="none"/>
        </w:tabs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  <w:sz w:val="18"/>
          <w:szCs w:val="18"/>
          <w:vertAlign w:val="baseline"/>
        </w:rPr>
        <w:t xml:space="preserve">*</w:t>
      </w:r>
      <w:r>
        <w:rPr>
          <w:rFonts w:ascii="PT Astra Serif" w:hAnsi="PT Astra Serif" w:eastAsia="PT Astra Serif" w:cs="PT Astra Serif"/>
          <w:sz w:val="18"/>
          <w:szCs w:val="18"/>
          <w:vertAlign w:val="baseline"/>
        </w:rPr>
        <w:t xml:space="preserve">*</w:t>
      </w:r>
      <w:r>
        <w:rPr>
          <w:rFonts w:ascii="PT Astra Serif" w:hAnsi="PT Astra Serif" w:eastAsia="PT Astra Serif" w:cs="PT Astra Serif"/>
          <w:sz w:val="18"/>
          <w:szCs w:val="18"/>
          <w:vertAlign w:val="superscript"/>
        </w:rPr>
        <w:t xml:space="preserve"> 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Д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л</w:t>
      </w:r>
      <w:r>
        <w:rPr>
          <w:rFonts w:ascii="PT Astra Serif" w:hAnsi="PT Astra Serif" w:eastAsia="PT Astra Serif" w:cs="PT Astra Serif"/>
          <w:b w:val="0"/>
          <w:bCs w:val="0"/>
          <w:sz w:val="18"/>
          <w:szCs w:val="18"/>
          <w:vertAlign w:val="baseline"/>
        </w:rPr>
        <w:t xml:space="preserve">я </w:t>
      </w:r>
      <w:r>
        <w:rPr>
          <w:rFonts w:ascii="PT Astra Serif" w:hAnsi="PT Astra Serif" w:eastAsia="PT Astra Serif" w:cs="PT Astra Serif"/>
          <w:b w:val="0"/>
          <w:bCs w:val="0"/>
          <w:sz w:val="18"/>
          <w:szCs w:val="18"/>
          <w:vertAlign w:val="baseline"/>
        </w:rPr>
        <w:t xml:space="preserve">зарубежной УИК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не изготавливаются бюллетени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по одномандатному избирательному округу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в соответствии </w:t>
        <w:br/>
        <w:t xml:space="preserve">с частью 6 статьи 81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Федерального закона «О выборах депутатов Государственной Думы Федерального Собрания Российской</w:t>
      </w:r>
      <w:r>
        <w:rPr>
          <w:rFonts w:ascii="PT Astra Serif" w:hAnsi="PT Astra Serif" w:eastAsia="PT Astra Serif" w:cs="PT Astra Serif"/>
          <w:sz w:val="18"/>
          <w:szCs w:val="18"/>
          <w:lang w:val="en-US" w:eastAsia="ru-RU"/>
        </w:rPr>
        <w:t xml:space="preserve"> 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Федерации»</w:t>
      </w:r>
      <w:r>
        <w:rPr>
          <w:rFonts w:ascii="PT Astra Serif" w:hAnsi="PT Astra Serif" w:eastAsia="PT Astra Serif" w:cs="PT Astra Serif"/>
          <w:sz w:val="18"/>
          <w:szCs w:val="18"/>
          <w:lang w:eastAsia="ru-RU"/>
        </w:rPr>
        <w:t xml:space="preserve">.</w:t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rPr>
          <w:rFonts w:ascii="PT Astra Serif" w:hAnsi="PT Astra Serif" w:cs="PT Astra Serif"/>
          <w:sz w:val="18"/>
          <w:szCs w:val="18"/>
        </w:rPr>
        <w:sectPr>
          <w:headerReference w:type="default" r:id="rId17"/>
          <w:footerReference w:type="first" r:id="rId33"/>
          <w:footnotePr/>
          <w:endnotePr/>
          <w:type w:val="nextPage"/>
          <w:pgSz w:w="11906" w:h="16838" w:orient="portrait"/>
          <w:pgMar w:top="568" w:right="851" w:bottom="851" w:left="1701" w:header="227" w:footer="567" w:gutter="0"/>
          <w:cols w:num="1" w:sep="0" w:space="708" w:equalWidth="1"/>
          <w:docGrid w:linePitch="360"/>
          <w:titlePg/>
        </w:sectPr>
      </w:pPr>
      <w:r>
        <w:rPr>
          <w:rFonts w:ascii="PT Astra Serif" w:hAnsi="PT Astra Serif" w:eastAsia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2943"/>
        <w:gridCol w:w="6627"/>
      </w:tblGrid>
      <w:tr>
        <w:tblPrEx/>
        <w:trPr/>
        <w:tc>
          <w:tcPr>
            <w:tcW w:w="2943" w:type="dxa"/>
            <w:textDirection w:val="lrTb"/>
            <w:noWrap w:val="false"/>
          </w:tcPr>
          <w:p>
            <w:pPr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  <w:tc>
          <w:tcPr>
            <w:tcW w:w="6627" w:type="dxa"/>
            <w:textDirection w:val="lrTb"/>
            <w:noWrap w:val="false"/>
          </w:tcPr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Приложение № 1</w:t>
            </w:r>
            <w:r>
              <w:rPr>
                <w:rFonts w:ascii="PT Astra Serif" w:hAnsi="PT Astra Serif" w:eastAsia="PT Astra Serif" w:cs="PT Astra Serif"/>
              </w:rPr>
              <w:t xml:space="preserve">6</w:t>
            </w:r>
            <w:r>
              <w:rPr>
                <w:rFonts w:ascii="PT Astra Serif" w:hAnsi="PT Astra Serif" w:eastAsia="PT Astra Serif" w:cs="PT Astra Serif"/>
              </w:rPr>
              <w:t xml:space="preserve"> </w:t>
            </w:r>
            <w:r>
              <w:rPr>
                <w:rFonts w:ascii="PT Astra Serif" w:hAnsi="PT Astra Serif" w:eastAsia="PT Astra Serif" w:cs="PT Astra Serif"/>
              </w:rPr>
              <w:t xml:space="preserve">(форма)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  <w:p>
            <w:pPr>
              <w:jc w:val="center"/>
              <w:spacing w:after="0" w:line="240" w:lineRule="auto"/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  <w:t xml:space="preserve">к Порядку изготовления и доставки избирательных бюллетеней для голосования на выборах депутатов Государственной Думы Федерального Собрания Российской Федерации </w:t>
            </w:r>
            <w:r>
              <w:rPr>
                <w:rFonts w:ascii="PT Astra Serif" w:hAnsi="PT Astra Serif" w:eastAsia="PT Astra Serif" w:cs="PT Astra Serif"/>
              </w:rPr>
              <w:t xml:space="preserve">девятого</w:t>
            </w:r>
            <w:r>
              <w:rPr>
                <w:rFonts w:ascii="PT Astra Serif" w:hAnsi="PT Astra Serif" w:eastAsia="PT Astra Serif" w:cs="PT Astra Serif"/>
              </w:rPr>
              <w:t xml:space="preserve"> созыва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, </w:t>
              <w:br/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а также осуществления 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контроля за</w:t>
            </w:r>
            <w:r>
              <w:rPr>
                <w:rFonts w:ascii="PT Astra Serif" w:hAnsi="PT Astra Serif" w:eastAsia="PT Astra Serif" w:cs="PT Astra Serif"/>
                <w:lang w:eastAsia="ru-RU"/>
              </w:rPr>
              <w:t xml:space="preserve"> их изготовлением и доставкой</w:t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</w:tbl>
    <w:p>
      <w:pPr>
        <w:rPr>
          <w:rFonts w:ascii="PT Astra Serif" w:hAnsi="PT Astra Serif" w:cs="PT Astra Serif"/>
        </w:rPr>
      </w:pPr>
      <w:r>
        <w:rPr>
          <w:rFonts w:ascii="PT Astra Serif" w:hAnsi="PT Astra Serif" w:eastAsia="PT Astra Serif" w:cs="PT Astra Serif"/>
          <w:lang w:eastAsia="ru-RU"/>
        </w:rPr>
      </w:r>
      <w:r>
        <w:rPr>
          <w:rFonts w:ascii="PT Astra Serif" w:hAnsi="PT Astra Serif" w:cs="PT Astra Serif"/>
        </w:rPr>
      </w:r>
      <w:r>
        <w:rPr>
          <w:rFonts w:ascii="PT Astra Serif" w:hAnsi="PT Astra Serif" w:cs="PT Astra Serif"/>
        </w:rPr>
      </w:r>
    </w:p>
    <w:p>
      <w:pPr>
        <w:pStyle w:val="1265"/>
        <w:spacing w:line="240" w:lineRule="auto"/>
        <w:widowControl/>
        <w:rPr>
          <w:rFonts w:ascii="PT Astra Serif" w:hAnsi="PT Astra Serif" w:cs="PT Astra Serif"/>
          <w:b/>
          <w:bCs/>
          <w:sz w:val="24"/>
          <w:szCs w:val="24"/>
        </w:rPr>
        <w:outlineLvl w:val="1"/>
      </w:pPr>
      <w:r>
        <w:rPr>
          <w:rFonts w:ascii="PT Astra Serif" w:hAnsi="PT Astra Serif" w:eastAsia="PT Astra Serif" w:cs="PT Astra Serif"/>
          <w:b/>
          <w:bCs/>
          <w:sz w:val="24"/>
          <w:szCs w:val="24"/>
        </w:rPr>
        <w:t xml:space="preserve">АКТ </w:t>
      </w:r>
      <w:r>
        <w:rPr>
          <w:rFonts w:ascii="PT Astra Serif" w:hAnsi="PT Astra Serif" w:cs="PT Astra Serif"/>
          <w:b/>
          <w:bCs/>
          <w:sz w:val="24"/>
          <w:szCs w:val="24"/>
        </w:rPr>
      </w:r>
      <w:r>
        <w:rPr>
          <w:rFonts w:ascii="PT Astra Serif" w:hAnsi="PT Astra Serif" w:cs="PT Astra Serif"/>
          <w:b/>
          <w:bCs/>
          <w:sz w:val="24"/>
          <w:szCs w:val="24"/>
        </w:rPr>
      </w:r>
    </w:p>
    <w:p>
      <w:pPr>
        <w:pStyle w:val="1276"/>
        <w:jc w:val="center"/>
        <w:spacing w:after="0" w:line="240" w:lineRule="auto"/>
        <w:rPr>
          <w:rFonts w:ascii="PT Astra Serif" w:hAnsi="PT Astra Serif" w:cs="PT Astra Serif"/>
          <w:b/>
          <w:sz w:val="24"/>
          <w:szCs w:val="24"/>
        </w:rPr>
      </w:pP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о самостоятельном изготовлении 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участковой избирательной комиссией 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избирательных бюллетеней 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для голосования на выборах 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депутатов Государственной Думы Федерального Собрания Российской Федерации 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b/>
          <w:sz w:val="24"/>
          <w:szCs w:val="24"/>
        </w:rPr>
        <w:t xml:space="preserve"> созыва</w:t>
      </w:r>
      <w:r>
        <w:rPr>
          <w:rFonts w:ascii="PT Astra Serif" w:hAnsi="PT Astra Serif" w:cs="PT Astra Serif"/>
          <w:b/>
          <w:sz w:val="24"/>
          <w:szCs w:val="24"/>
        </w:rPr>
      </w:r>
      <w:r>
        <w:rPr>
          <w:rFonts w:ascii="PT Astra Serif" w:hAnsi="PT Astra Serif" w:cs="PT Astra Serif"/>
          <w:b/>
          <w:sz w:val="24"/>
          <w:szCs w:val="24"/>
        </w:rPr>
      </w:r>
    </w:p>
    <w:p>
      <w:pPr>
        <w:pStyle w:val="1276"/>
        <w:spacing w:after="0" w:line="240" w:lineRule="auto"/>
        <w:rPr>
          <w:rFonts w:ascii="PT Astra Serif" w:hAnsi="PT Astra Serif" w:cs="PT Astra Serif"/>
          <w:sz w:val="26"/>
          <w:szCs w:val="26"/>
        </w:rPr>
      </w:pPr>
      <w:r>
        <w:rPr>
          <w:rFonts w:ascii="PT Astra Serif" w:hAnsi="PT Astra Serif" w:eastAsia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  <w:r>
        <w:rPr>
          <w:rFonts w:ascii="PT Astra Serif" w:hAnsi="PT Astra Serif" w:cs="PT Astra Serif"/>
          <w:sz w:val="26"/>
          <w:szCs w:val="26"/>
        </w:rPr>
      </w:r>
    </w:p>
    <w:p>
      <w:pPr>
        <w:pStyle w:val="1276"/>
        <w:spacing w:after="0" w:line="240" w:lineRule="auto"/>
        <w:rPr>
          <w:rFonts w:ascii="PT Astra Serif" w:hAnsi="PT Astra Serif" w:cs="PT Astra Serif"/>
          <w:b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«___»_________20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года</w:t>
      </w:r>
      <w:r>
        <w:rPr>
          <w:rFonts w:ascii="PT Astra Serif" w:hAnsi="PT Astra Serif" w:cs="PT Astra Serif"/>
          <w:b/>
          <w:sz w:val="24"/>
          <w:szCs w:val="24"/>
        </w:rPr>
      </w:r>
      <w:r>
        <w:rPr>
          <w:rFonts w:ascii="PT Astra Serif" w:hAnsi="PT Astra Serif" w:cs="PT Astra Serif"/>
          <w:b/>
          <w:sz w:val="24"/>
          <w:szCs w:val="24"/>
        </w:rPr>
      </w:r>
    </w:p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5"/>
      </w:tblGrid>
      <w:tr>
        <w:tblPrEx/>
        <w:trPr>
          <w:trHeight w:val="546"/>
        </w:trPr>
        <w:tc>
          <w:tcPr>
            <w:tcW w:w="4785" w:type="dxa"/>
            <w:vAlign w:val="bottom"/>
            <w:textDirection w:val="lrTb"/>
            <w:noWrap w:val="false"/>
          </w:tcPr>
          <w:p>
            <w:pPr>
              <w:pStyle w:val="1276"/>
              <w:spacing w:after="0" w:line="240" w:lineRule="auto"/>
              <w:rPr>
                <w:rFonts w:ascii="PT Astra Serif" w:hAnsi="PT Astra Serif" w:cs="PT Astra Serif"/>
                <w:b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b/>
                <w:sz w:val="26"/>
                <w:szCs w:val="26"/>
              </w:rPr>
            </w:r>
            <w:r>
              <w:rPr>
                <w:rFonts w:ascii="PT Astra Serif" w:hAnsi="PT Astra Serif" w:cs="PT Astra Serif"/>
                <w:b/>
                <w:sz w:val="26"/>
                <w:szCs w:val="26"/>
              </w:rPr>
            </w:r>
            <w:r>
              <w:rPr>
                <w:rFonts w:ascii="PT Astra Serif" w:hAnsi="PT Astra Serif" w:cs="PT Astra Serif"/>
                <w:b/>
                <w:sz w:val="26"/>
                <w:szCs w:val="26"/>
              </w:rPr>
            </w:r>
          </w:p>
        </w:tc>
        <w:tc>
          <w:tcPr>
            <w:tcBorders>
              <w:top w:val="single" w:color="auto" w:sz="4" w:space="0"/>
            </w:tcBorders>
            <w:tcW w:w="4785" w:type="dxa"/>
            <w:textDirection w:val="lrTb"/>
            <w:noWrap w:val="false"/>
          </w:tcPr>
          <w:p>
            <w:pPr>
              <w:pStyle w:val="1276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bCs/>
                <w:sz w:val="18"/>
                <w:szCs w:val="18"/>
              </w:rPr>
              <w:t xml:space="preserve">(наименование субъекта Российской Федерации,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  <w:p>
            <w:pPr>
              <w:pStyle w:val="1276"/>
              <w:jc w:val="center"/>
              <w:spacing w:after="0" w:line="240" w:lineRule="auto"/>
              <w:rPr>
                <w:rFonts w:ascii="PT Astra Serif" w:hAnsi="PT Astra Serif" w:cs="PT Astra Serif"/>
                <w:b/>
                <w:bCs/>
                <w:sz w:val="26"/>
                <w:szCs w:val="26"/>
              </w:rPr>
            </w:pPr>
            <w:r>
              <w:rPr>
                <w:rFonts w:ascii="PT Astra Serif" w:hAnsi="PT Astra Serif" w:eastAsia="PT Astra Serif" w:cs="PT Astra Serif"/>
                <w:bCs/>
                <w:sz w:val="18"/>
                <w:szCs w:val="18"/>
              </w:rPr>
              <w:t xml:space="preserve">для участков, образованных за пределами территории Российской Федерации</w:t>
            </w:r>
            <w:r>
              <w:rPr>
                <w:rFonts w:ascii="PT Astra Serif" w:hAnsi="PT Astra Serif" w:eastAsia="PT Astra Serif" w:cs="PT Astra Serif"/>
                <w:bCs/>
                <w:sz w:val="18"/>
                <w:szCs w:val="18"/>
              </w:rPr>
              <w:t xml:space="preserve">,</w:t>
            </w:r>
            <w:r>
              <w:rPr>
                <w:rFonts w:ascii="PT Astra Serif" w:hAnsi="PT Astra Serif" w:eastAsia="PT Astra Serif" w:cs="PT Astra Serif"/>
                <w:bCs/>
                <w:sz w:val="18"/>
                <w:szCs w:val="18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bCs/>
                <w:sz w:val="18"/>
                <w:szCs w:val="18"/>
              </w:rPr>
              <w:t xml:space="preserve">–</w:t>
            </w:r>
            <w:r>
              <w:rPr>
                <w:rFonts w:ascii="PT Astra Serif" w:hAnsi="PT Astra Serif" w:eastAsia="PT Astra Serif" w:cs="PT Astra Serif"/>
                <w:bCs/>
                <w:sz w:val="18"/>
                <w:szCs w:val="18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bCs/>
                <w:sz w:val="18"/>
                <w:szCs w:val="18"/>
              </w:rPr>
              <w:t xml:space="preserve">название</w:t>
            </w:r>
            <w:r>
              <w:rPr>
                <w:rFonts w:ascii="PT Astra Serif" w:hAnsi="PT Astra Serif" w:eastAsia="PT Astra Serif" w:cs="PT Astra Serif"/>
                <w:bCs/>
                <w:sz w:val="18"/>
                <w:szCs w:val="18"/>
              </w:rPr>
              <w:t xml:space="preserve"> стран</w:t>
            </w:r>
            <w:r>
              <w:rPr>
                <w:rFonts w:ascii="PT Astra Serif" w:hAnsi="PT Astra Serif" w:eastAsia="PT Astra Serif" w:cs="PT Astra Serif"/>
                <w:bCs/>
                <w:sz w:val="18"/>
                <w:szCs w:val="18"/>
              </w:rPr>
              <w:t xml:space="preserve">ы</w:t>
            </w:r>
            <w:r>
              <w:rPr>
                <w:rFonts w:ascii="PT Astra Serif" w:hAnsi="PT Astra Serif" w:eastAsia="PT Astra Serif" w:cs="PT Astra Serif"/>
                <w:bCs/>
                <w:sz w:val="18"/>
                <w:szCs w:val="18"/>
              </w:rPr>
              <w:t xml:space="preserve">)</w:t>
            </w:r>
            <w:r>
              <w:rPr>
                <w:rFonts w:ascii="PT Astra Serif" w:hAnsi="PT Astra Serif" w:cs="PT Astra Serif"/>
                <w:b/>
                <w:bCs/>
                <w:sz w:val="26"/>
                <w:szCs w:val="26"/>
              </w:rPr>
            </w:r>
            <w:r>
              <w:rPr>
                <w:rFonts w:ascii="PT Astra Serif" w:hAnsi="PT Astra Serif" w:cs="PT Astra Serif"/>
                <w:b/>
                <w:bCs/>
                <w:sz w:val="26"/>
                <w:szCs w:val="26"/>
              </w:rPr>
            </w:r>
          </w:p>
        </w:tc>
      </w:tr>
    </w:tbl>
    <w:p>
      <w:pPr>
        <w:pStyle w:val="1276"/>
        <w:jc w:val="center"/>
        <w:spacing w:after="0" w:line="240" w:lineRule="auto"/>
        <w:rPr>
          <w:rFonts w:ascii="PT Astra Serif" w:hAnsi="PT Astra Serif" w:cs="PT Astra Serif"/>
          <w:b/>
          <w:sz w:val="26"/>
          <w:szCs w:val="26"/>
        </w:rPr>
      </w:pPr>
      <w:r>
        <w:rPr>
          <w:rFonts w:ascii="PT Astra Serif" w:hAnsi="PT Astra Serif" w:eastAsia="PT Astra Serif" w:cs="PT Astra Serif"/>
          <w:b/>
          <w:sz w:val="26"/>
          <w:szCs w:val="26"/>
        </w:rPr>
      </w:r>
      <w:r>
        <w:rPr>
          <w:rFonts w:ascii="PT Astra Serif" w:hAnsi="PT Astra Serif" w:cs="PT Astra Serif"/>
          <w:b/>
          <w:sz w:val="26"/>
          <w:szCs w:val="26"/>
        </w:rPr>
      </w:r>
      <w:r>
        <w:rPr>
          <w:rFonts w:ascii="PT Astra Serif" w:hAnsi="PT Astra Serif" w:cs="PT Astra Serif"/>
          <w:b/>
          <w:sz w:val="26"/>
          <w:szCs w:val="26"/>
        </w:rPr>
      </w:r>
    </w:p>
    <w:p>
      <w:pPr>
        <w:pStyle w:val="1285"/>
        <w:ind w:firstLine="709"/>
        <w:spacing w:line="240" w:lineRule="auto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Мы, нижеподписавшиеся члены участковой избирательной комисси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збирательного участка № ____, на основании решения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участковой избирательной комисси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и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от «___» ___________________ 20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 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года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№ 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 принятого по согласованию с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_________________________________________________________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______________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,</w:t>
      </w:r>
      <w:r>
        <w:rPr>
          <w:rFonts w:ascii="PT Astra Serif" w:hAnsi="PT Astra Serif" w:eastAsia="PT Astra Serif" w:cs="PT Astra Serif"/>
          <w:sz w:val="28"/>
          <w:szCs w:val="28"/>
        </w:rPr>
        <w:t xml:space="preserve"> </w:t>
      </w:r>
      <w:r>
        <w:rPr>
          <w:rFonts w:ascii="PT Astra Serif" w:hAnsi="PT Astra Serif" w:cs="PT Astra Serif"/>
          <w:sz w:val="28"/>
          <w:szCs w:val="28"/>
        </w:rPr>
      </w:r>
      <w:r>
        <w:rPr>
          <w:rFonts w:ascii="PT Astra Serif" w:hAnsi="PT Astra Serif" w:cs="PT Astra Serif"/>
          <w:sz w:val="28"/>
          <w:szCs w:val="28"/>
        </w:rPr>
      </w:r>
    </w:p>
    <w:p>
      <w:pPr>
        <w:pStyle w:val="1285"/>
        <w:ind w:firstLine="0"/>
        <w:jc w:val="center"/>
        <w:spacing w:line="240" w:lineRule="auto"/>
        <w:rPr>
          <w:rFonts w:ascii="PT Astra Serif" w:hAnsi="PT Astra Serif" w:cs="PT Astra Serif"/>
          <w:sz w:val="18"/>
          <w:szCs w:val="18"/>
        </w:rPr>
      </w:pPr>
      <w:r>
        <w:rPr>
          <w:rFonts w:ascii="PT Astra Serif" w:hAnsi="PT Astra Serif" w:eastAsia="PT Astra Serif" w:cs="PT Astra Serif"/>
          <w:iCs/>
          <w:sz w:val="18"/>
          <w:szCs w:val="18"/>
        </w:rPr>
        <w:t xml:space="preserve">      (наименование </w:t>
      </w:r>
      <w:r>
        <w:rPr>
          <w:rFonts w:ascii="PT Astra Serif" w:hAnsi="PT Astra Serif" w:eastAsia="PT Astra Serif" w:cs="PT Astra Serif"/>
          <w:iCs/>
          <w:sz w:val="18"/>
          <w:szCs w:val="18"/>
        </w:rPr>
        <w:t xml:space="preserve">территориальной избирательной комиссии</w:t>
      </w:r>
      <w:r>
        <w:rPr>
          <w:rFonts w:ascii="PT Astra Serif" w:hAnsi="PT Astra Serif" w:eastAsia="PT Astra Serif" w:cs="PT Astra Serif"/>
          <w:iCs/>
          <w:sz w:val="18"/>
          <w:szCs w:val="18"/>
        </w:rPr>
        <w:t xml:space="preserve">)</w:t>
      </w:r>
      <w:r>
        <w:rPr>
          <w:rFonts w:ascii="PT Astra Serif" w:hAnsi="PT Astra Serif" w:cs="PT Astra Serif"/>
          <w:sz w:val="18"/>
          <w:szCs w:val="18"/>
        </w:rPr>
      </w:r>
      <w:r>
        <w:rPr>
          <w:rFonts w:ascii="PT Astra Serif" w:hAnsi="PT Astra Serif" w:cs="PT Astra Serif"/>
          <w:sz w:val="18"/>
          <w:szCs w:val="18"/>
        </w:rPr>
      </w:r>
    </w:p>
    <w:p>
      <w:pPr>
        <w:pStyle w:val="1285"/>
        <w:ind w:firstLine="0"/>
        <w:spacing w:line="240" w:lineRule="auto"/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  <w:t xml:space="preserve">изготовили «___» ___________20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__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года избирательные бюллетени для голосования на выборах депутатов Государственной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Думы Федерального Собрания Российской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 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Федерации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девятого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 созыва 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(далее – бюллетень)</w:t>
      </w:r>
      <w:r>
        <w:rPr>
          <w:rFonts w:ascii="PT Astra Serif" w:hAnsi="PT Astra Serif" w:eastAsia="PT Astra Serif" w:cs="PT Astra Serif"/>
          <w:sz w:val="24"/>
          <w:szCs w:val="24"/>
        </w:rPr>
        <w:t xml:space="preserve">:</w:t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p>
      <w:pPr>
        <w:spacing w:after="0" w:line="240" w:lineRule="auto"/>
        <w:tabs>
          <w:tab w:val="left" w:pos="993" w:leader="none"/>
        </w:tabs>
        <w:rPr>
          <w:rFonts w:ascii="PT Astra Serif" w:hAnsi="PT Astra Serif" w:cs="PT Astra Serif"/>
          <w:sz w:val="24"/>
          <w:szCs w:val="24"/>
        </w:rPr>
      </w:pPr>
      <w:r>
        <w:rPr>
          <w:rFonts w:ascii="PT Astra Serif" w:hAnsi="PT Astra Serif" w:eastAsia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  <w:r>
        <w:rPr>
          <w:rFonts w:ascii="PT Astra Serif" w:hAnsi="PT Astra Serif" w:cs="PT Astra Serif"/>
          <w:sz w:val="24"/>
          <w:szCs w:val="24"/>
        </w:rPr>
      </w:r>
    </w:p>
    <w:tbl>
      <w:tblPr>
        <w:tblW w:w="0" w:type="auto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817"/>
        <w:gridCol w:w="3544"/>
        <w:gridCol w:w="425"/>
        <w:gridCol w:w="992"/>
        <w:gridCol w:w="851"/>
        <w:gridCol w:w="425"/>
        <w:gridCol w:w="2516"/>
      </w:tblGrid>
      <w:tr>
        <w:tblPrEx/>
        <w:trPr>
          <w:trHeight w:val="714"/>
        </w:trPr>
        <w:tc>
          <w:tcPr>
            <w:gridSpan w:val="4"/>
            <w:tcW w:w="5778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Наименование 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избирательного округа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  <w:tc>
          <w:tcPr>
            <w:gridSpan w:val="3"/>
            <w:tcW w:w="3792" w:type="dxa"/>
            <w:vAlign w:val="center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b/>
              </w:rPr>
            </w:pPr>
            <w:r>
              <w:rPr>
                <w:rFonts w:ascii="PT Astra Serif" w:hAnsi="PT Astra Serif" w:eastAsia="PT Astra Serif" w:cs="PT Astra Serif"/>
                <w:b/>
              </w:rPr>
              <w:t xml:space="preserve">Количество </w:t>
            </w:r>
            <w:r>
              <w:rPr>
                <w:rFonts w:ascii="PT Astra Serif" w:hAnsi="PT Astra Serif" w:eastAsia="PT Astra Serif" w:cs="PT Astra Serif"/>
                <w:b/>
              </w:rPr>
              <w:t xml:space="preserve">бюллетеней</w:t>
            </w:r>
            <w:r>
              <w:rPr>
                <w:rFonts w:ascii="PT Astra Serif" w:hAnsi="PT Astra Serif" w:cs="PT Astra Serif"/>
                <w:b/>
              </w:rPr>
            </w:r>
            <w:r>
              <w:rPr>
                <w:rFonts w:ascii="PT Astra Serif" w:hAnsi="PT Astra Serif" w:cs="PT Astra Serif"/>
                <w:b/>
              </w:rPr>
            </w:r>
          </w:p>
        </w:tc>
      </w:tr>
      <w:tr>
        <w:tblPrEx/>
        <w:trPr>
          <w:trHeight w:val="717"/>
        </w:trPr>
        <w:tc>
          <w:tcPr>
            <w:gridSpan w:val="4"/>
            <w:tcW w:w="5778" w:type="dxa"/>
            <w:textDirection w:val="lrTb"/>
            <w:noWrap w:val="false"/>
          </w:tcPr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__________________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___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        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16"/>
                <w:szCs w:val="16"/>
                <w:lang w:eastAsia="ru-RU"/>
              </w:rPr>
              <w:t xml:space="preserve">(наименование одномандатного избирательного округа)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jc w:val="center"/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№ __________*</w:t>
            </w: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</w:r>
          </w:p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16"/>
                <w:szCs w:val="16"/>
              </w:rPr>
            </w:pPr>
            <w:r>
              <w:rPr>
                <w:rFonts w:ascii="PT Astra Serif" w:hAnsi="PT Astra Serif" w:eastAsia="PT Astra Serif" w:cs="PT Astra Serif"/>
                <w:sz w:val="16"/>
                <w:szCs w:val="16"/>
                <w:highlight w:val="none"/>
              </w:rPr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  <w:r>
              <w:rPr>
                <w:rFonts w:ascii="PT Astra Serif" w:hAnsi="PT Astra Serif" w:cs="PT Astra Serif"/>
                <w:sz w:val="16"/>
                <w:szCs w:val="16"/>
              </w:rPr>
            </w:r>
          </w:p>
        </w:tc>
        <w:tc>
          <w:tcPr>
            <w:gridSpan w:val="3"/>
            <w:tcW w:w="3792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  <w:tr>
        <w:tblPrEx/>
        <w:trPr>
          <w:trHeight w:val="641"/>
        </w:trPr>
        <w:tc>
          <w:tcPr>
            <w:gridSpan w:val="4"/>
            <w:tcW w:w="5778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По федеральному избирательному округу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3"/>
            <w:tcW w:w="3792" w:type="dxa"/>
            <w:textDirection w:val="lrTb"/>
            <w:noWrap w:val="false"/>
          </w:tcPr>
          <w:p>
            <w:pPr>
              <w:spacing w:after="0" w:line="240" w:lineRule="auto"/>
              <w:tabs>
                <w:tab w:val="left" w:pos="993" w:leader="none"/>
              </w:tabs>
              <w:rPr>
                <w:rFonts w:ascii="PT Astra Serif" w:hAnsi="PT Astra Serif" w:cs="PT Astra Serif"/>
              </w:rPr>
            </w:pPr>
            <w:r>
              <w:rPr>
                <w:rFonts w:ascii="PT Astra Serif" w:hAnsi="PT Astra Serif" w:eastAsia="PT Astra Serif" w:cs="PT Astra Serif"/>
              </w:rPr>
            </w:r>
            <w:r>
              <w:rPr>
                <w:rFonts w:ascii="PT Astra Serif" w:hAnsi="PT Astra Serif" w:cs="PT Astra Serif"/>
              </w:rPr>
            </w:r>
            <w:r>
              <w:rPr>
                <w:rFonts w:ascii="PT Astra Serif" w:hAnsi="PT Astra Serif" w:cs="PT Astra Serif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МП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85"/>
              <w:ind w:firstLine="0"/>
              <w:jc w:val="center"/>
              <w:spacing w:line="240" w:lineRule="auto"/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Председатель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pStyle w:val="1285"/>
              <w:ind w:firstLine="0"/>
              <w:jc w:val="center"/>
              <w:spacing w:line="240" w:lineRule="auto"/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(заместитель председателя, секретарь) участковой избирательной комиссии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избирательного участка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pStyle w:val="1285"/>
              <w:ind w:firstLine="0"/>
              <w:jc w:val="center"/>
              <w:spacing w:line="240" w:lineRule="auto"/>
              <w:rPr>
                <w:rFonts w:ascii="PT Astra Serif" w:hAnsi="PT Astra Serif" w:cs="PT Astra Serif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№ _________</w:t>
            </w:r>
            <w:r>
              <w:rPr>
                <w:rFonts w:ascii="PT Astra Serif" w:hAnsi="PT Astra Serif" w:cs="PT Astra Serif"/>
                <w14:ligatures w14:val="none"/>
              </w:rPr>
            </w:r>
            <w:r>
              <w:rPr>
                <w:rFonts w:ascii="PT Astra Serif" w:hAnsi="PT Astra Serif" w:cs="PT Astra Serif"/>
                <w14:ligatures w14:val="none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85"/>
              <w:ind w:firstLine="0"/>
              <w:jc w:val="center"/>
              <w:spacing w:line="240" w:lineRule="auto"/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85"/>
              <w:ind w:firstLine="0"/>
              <w:jc w:val="center"/>
              <w:spacing w:line="240" w:lineRule="auto"/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Члены участковой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pStyle w:val="1285"/>
              <w:ind w:firstLine="0"/>
              <w:jc w:val="center"/>
              <w:spacing w:line="240" w:lineRule="auto"/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избирательной комиссии 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pStyle w:val="1285"/>
              <w:ind w:firstLine="0"/>
              <w:jc w:val="center"/>
              <w:spacing w:line="240" w:lineRule="auto"/>
              <w:rPr>
                <w:rFonts w:ascii="PT Astra Serif" w:hAnsi="PT Astra Serif" w:cs="PT Astra Serif"/>
                <w:sz w:val="24"/>
                <w:szCs w:val="24"/>
                <w14:ligatures w14:val="none"/>
              </w:rPr>
              <w:outlineLvl w:val="1"/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избирательного участка</w:t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  <w:r>
              <w:rPr>
                <w:rFonts w:ascii="PT Astra Serif" w:hAnsi="PT Astra Serif" w:cs="PT Astra Serif"/>
                <w:sz w:val="24"/>
                <w:szCs w:val="24"/>
                <w14:ligatures w14:val="none"/>
              </w:rPr>
            </w:r>
          </w:p>
          <w:p>
            <w:pPr>
              <w:pStyle w:val="1285"/>
              <w:ind w:firstLine="0"/>
              <w:jc w:val="center"/>
              <w:spacing w:line="240" w:lineRule="auto"/>
              <w:rPr>
                <w:rFonts w:ascii="PT Astra Serif" w:hAnsi="PT Astra Serif" w:cs="PT Astra Serif"/>
                <w:sz w:val="28"/>
                <w:szCs w:val="28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№ _________</w:t>
            </w:r>
            <w:r>
              <w:rPr>
                <w:rFonts w:ascii="PT Astra Serif" w:hAnsi="PT Astra Serif" w:cs="PT Astra Serif"/>
                <w:sz w:val="28"/>
                <w:szCs w:val="28"/>
                <w14:ligatures w14:val="none"/>
              </w:rPr>
            </w:r>
            <w:r>
              <w:rPr>
                <w:rFonts w:ascii="PT Astra Serif" w:hAnsi="PT Astra Serif" w:cs="PT Astra Serif"/>
                <w:sz w:val="28"/>
                <w:szCs w:val="28"/>
                <w14:ligatures w14:val="none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с правом решающего голоса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</w:rPr>
              <w:t xml:space="preserve"> </w:t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bottom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bottom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/>
        <w:tc>
          <w:tcPr>
            <w:tcW w:w="817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3544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  <w:r>
              <w:rPr>
                <w:rFonts w:ascii="PT Astra Serif" w:hAnsi="PT Astra Serif" w:cs="PT Astra Serif"/>
                <w:sz w:val="24"/>
                <w:szCs w:val="24"/>
              </w:rPr>
            </w:r>
          </w:p>
        </w:tc>
        <w:tc>
          <w:tcPr>
            <w:gridSpan w:val="2"/>
            <w:tcBorders>
              <w:top w:val="single" w:color="auto" w:sz="4" w:space="0"/>
            </w:tcBorders>
            <w:tcW w:w="1843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(подпись)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W w:w="425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  <w:tc>
          <w:tcPr>
            <w:tcBorders>
              <w:top w:val="single" w:color="auto" w:sz="4" w:space="0"/>
            </w:tcBorders>
            <w:tcW w:w="2516" w:type="dxa"/>
            <w:textDirection w:val="lrTb"/>
            <w:noWrap w:val="false"/>
          </w:tcPr>
          <w:p>
            <w:pPr>
              <w:pStyle w:val="1268"/>
              <w:ind w:firstLine="0"/>
              <w:jc w:val="center"/>
              <w:spacing w:after="0" w:line="240" w:lineRule="auto"/>
              <w:rPr>
                <w:rFonts w:ascii="PT Astra Serif" w:hAnsi="PT Astra Serif" w:cs="PT Astra Serif"/>
                <w:sz w:val="18"/>
                <w:szCs w:val="18"/>
              </w:rPr>
            </w:pPr>
            <w:r>
              <w:rPr>
                <w:rFonts w:ascii="PT Astra Serif" w:hAnsi="PT Astra Serif" w:eastAsia="PT Astra Serif" w:cs="PT Astra Serif"/>
                <w:sz w:val="18"/>
                <w:szCs w:val="18"/>
              </w:rPr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(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инициалы, </w:t>
            </w:r>
            <w:r>
              <w:rPr>
                <w:rFonts w:ascii="PT Astra Serif" w:hAnsi="PT Astra Serif" w:eastAsia="PT Astra Serif" w:cs="PT Astra Serif"/>
                <w:sz w:val="18"/>
                <w:szCs w:val="18"/>
              </w:rPr>
              <w:t xml:space="preserve">фамилия)</w:t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  <w:r>
              <w:rPr>
                <w:rFonts w:ascii="PT Astra Serif" w:hAnsi="PT Astra Serif" w:cs="PT Astra Serif"/>
                <w:sz w:val="18"/>
                <w:szCs w:val="18"/>
              </w:rPr>
            </w:r>
          </w:p>
        </w:tc>
      </w:tr>
    </w:tbl>
    <w:p>
      <w:pPr>
        <w:pStyle w:val="1272"/>
        <w:jc w:val="both"/>
        <w:rPr>
          <w:rFonts w:ascii="PT Astra Serif" w:hAnsi="PT Astra Serif" w:cs="PT Astra Serif"/>
          <w:sz w:val="16"/>
          <w:szCs w:val="16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cs="PT Astra Serif"/>
          <w:sz w:val="16"/>
          <w:szCs w:val="16"/>
        </w:rPr>
      </w:r>
    </w:p>
    <w:p>
      <w:pPr>
        <w:pStyle w:val="1272"/>
        <w:jc w:val="both"/>
        <w:rPr>
          <w:rFonts w:ascii="PT Astra Serif" w:hAnsi="PT Astra Serif" w:eastAsia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</w:p>
    <w:p>
      <w:pPr>
        <w:pStyle w:val="1272"/>
        <w:jc w:val="both"/>
        <w:rPr>
          <w:rFonts w:ascii="PT Astra Serif" w:hAnsi="PT Astra Serif" w:eastAsia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</w:p>
    <w:p>
      <w:pPr>
        <w:pStyle w:val="1272"/>
        <w:jc w:val="both"/>
        <w:rPr>
          <w:rFonts w:ascii="PT Astra Serif" w:hAnsi="PT Astra Serif" w:eastAsia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</w:p>
    <w:p>
      <w:pPr>
        <w:pStyle w:val="1272"/>
        <w:jc w:val="both"/>
        <w:rPr>
          <w:rFonts w:ascii="PT Astra Serif" w:hAnsi="PT Astra Serif" w:eastAsia="PT Astra Serif" w:cs="PT Astra Serif"/>
          <w:sz w:val="16"/>
          <w:szCs w:val="16"/>
          <w:highlight w:val="none"/>
        </w:rPr>
      </w:pPr>
      <w:r>
        <w:rPr>
          <w:rFonts w:ascii="PT Astra Serif" w:hAnsi="PT Astra Serif" w:eastAsia="PT Astra Serif" w:cs="PT Astra Serif"/>
          <w:sz w:val="16"/>
          <w:szCs w:val="16"/>
        </w:rPr>
        <w:t xml:space="preserve">________________________________________</w:t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  <w:r>
        <w:rPr>
          <w:rFonts w:ascii="PT Astra Serif" w:hAnsi="PT Astra Serif" w:eastAsia="PT Astra Serif" w:cs="PT Astra Serif"/>
          <w:sz w:val="16"/>
          <w:szCs w:val="16"/>
          <w:highlight w:val="none"/>
        </w:rPr>
      </w:r>
    </w:p>
    <w:p>
      <w:pPr>
        <w:pStyle w:val="1268"/>
        <w:ind w:firstLine="0"/>
        <w:spacing w:after="0" w:line="240" w:lineRule="auto"/>
        <w:rPr>
          <w:rFonts w:ascii="PT Astra Serif" w:hAnsi="PT Astra Serif" w:cs="PT Astra Serif"/>
          <w:sz w:val="14"/>
          <w:szCs w:val="14"/>
          <w:highlight w:val="none"/>
        </w:rPr>
      </w:pPr>
      <w:r>
        <w:rPr>
          <w:rFonts w:ascii="PT Astra Serif" w:hAnsi="PT Astra Serif" w:eastAsia="PT Astra Serif" w:cs="PT Astra Serif"/>
          <w:sz w:val="22"/>
          <w:szCs w:val="22"/>
        </w:rPr>
      </w:r>
      <w:r>
        <w:rPr>
          <w:rFonts w:ascii="PT Astra Serif" w:hAnsi="PT Astra Serif" w:eastAsia="PT Astra Serif" w:cs="PT Astra Serif"/>
          <w:sz w:val="16"/>
          <w:szCs w:val="16"/>
          <w:vertAlign w:val="baseline"/>
        </w:rPr>
        <w:t xml:space="preserve">*</w:t>
      </w:r>
      <w:r>
        <w:rPr>
          <w:rFonts w:ascii="PT Astra Serif" w:hAnsi="PT Astra Serif" w:eastAsia="PT Astra Serif" w:cs="PT Astra Serif"/>
          <w:sz w:val="16"/>
          <w:szCs w:val="16"/>
          <w:vertAlign w:val="superscript"/>
        </w:rPr>
        <w:t xml:space="preserve"> 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Д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л</w:t>
      </w:r>
      <w:r>
        <w:rPr>
          <w:rFonts w:ascii="PT Astra Serif" w:hAnsi="PT Astra Serif" w:eastAsia="PT Astra Serif" w:cs="PT Astra Serif"/>
          <w:b w:val="0"/>
          <w:bCs w:val="0"/>
          <w:sz w:val="16"/>
          <w:szCs w:val="16"/>
          <w:vertAlign w:val="baseline"/>
        </w:rPr>
        <w:t xml:space="preserve">я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участковых избирательных комиссий, сформированных на избирательных участках, образованных за пределами территории Российской Федерации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,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не изготавливаются бюллетени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по одномандатному избирательному округу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в соответствии с частью 6 </w:t>
        <w:br/>
        <w:t xml:space="preserve">статьи 81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Федерального закона «О выборах депутатов Государственной Думы Федерального Собрания Российской</w:t>
      </w:r>
      <w:r>
        <w:rPr>
          <w:rFonts w:ascii="PT Astra Serif" w:hAnsi="PT Astra Serif" w:eastAsia="PT Astra Serif" w:cs="PT Astra Serif"/>
          <w:sz w:val="16"/>
          <w:szCs w:val="16"/>
          <w:lang w:val="en-US" w:eastAsia="ru-RU"/>
        </w:rPr>
        <w:t xml:space="preserve"> 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Федерации»</w:t>
      </w:r>
      <w:r>
        <w:rPr>
          <w:rFonts w:ascii="PT Astra Serif" w:hAnsi="PT Astra Serif" w:eastAsia="PT Astra Serif" w:cs="PT Astra Serif"/>
          <w:sz w:val="16"/>
          <w:szCs w:val="16"/>
          <w:lang w:eastAsia="ru-RU"/>
        </w:rPr>
        <w:t xml:space="preserve">.</w:t>
      </w:r>
      <w:r>
        <w:rPr>
          <w:rFonts w:ascii="PT Astra Serif" w:hAnsi="PT Astra Serif" w:cs="PT Astra Serif"/>
          <w:sz w:val="14"/>
          <w:szCs w:val="14"/>
          <w:highlight w:val="none"/>
        </w:rPr>
      </w:r>
      <w:r>
        <w:rPr>
          <w:rFonts w:ascii="PT Astra Serif" w:hAnsi="PT Astra Serif" w:cs="PT Astra Serif"/>
          <w:sz w:val="14"/>
          <w:szCs w:val="14"/>
          <w:highlight w:val="none"/>
        </w:rPr>
      </w:r>
    </w:p>
    <w:sectPr>
      <w:footnotePr/>
      <w:endnotePr/>
      <w:type w:val="nextPage"/>
      <w:pgSz w:w="11906" w:h="16838" w:orient="portrait"/>
      <w:pgMar w:top="283" w:right="850" w:bottom="170" w:left="1701" w:header="709" w:footer="709" w:gutter="0"/>
      <w:cols w:num="1" w:sep="0" w:space="708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10000000000000000"/>
  </w:font>
  <w:font w:name="Symbol">
    <w:panose1 w:val="05010000000000000000"/>
  </w:font>
  <w:font w:name="Times New Roman CYR">
    <w:panose1 w:val="02020603050405020304"/>
  </w:font>
  <w:font w:name="Courier New">
    <w:panose1 w:val="02070309020205020404"/>
  </w:font>
  <w:font w:name="Tahoma">
    <w:panose1 w:val="020B0604030504040204"/>
  </w:font>
  <w:font w:name="PT Astra Serif">
    <w:panose1 w:val="020A0603040505020204"/>
  </w:font>
  <w:font w:name="Arial">
    <w:panose1 w:val="020B0604020202020204"/>
  </w:font>
  <w:font w:name="Times New Roman">
    <w:panose1 w:val="02020603050405020304"/>
  </w:font>
  <w:font w:name="Calibri">
    <w:panose1 w:val="020F0502020204030204"/>
  </w:font>
  <w:font w:name="Cambria">
    <w:panose1 w:val="02040503050406030204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spacing w:after="0" w:afterAutospacing="0" w:line="240" w:lineRule="auto"/>
      <w:rPr>
        <w:rFonts w:ascii="PT Astra Serif" w:hAnsi="PT Astra Serif" w:cs="PT Astra Serif"/>
        <w:sz w:val="16"/>
        <w:szCs w:val="16"/>
      </w:rPr>
    </w:pPr>
    <w:r>
      <w:rPr>
        <w:rFonts w:ascii="PT Astra Serif" w:hAnsi="PT Astra Serif" w:eastAsia="PT Astra Serif" w:cs="PT Astra Serif"/>
        <w:sz w:val="16"/>
        <w:szCs w:val="16"/>
      </w:rPr>
    </w:r>
    <w:r>
      <w:rPr>
        <w:rFonts w:ascii="PT Astra Serif" w:hAnsi="PT Astra Serif" w:eastAsia="PT Astra Serif" w:cs="PT Astra Serif"/>
        <w:sz w:val="16"/>
        <w:szCs w:val="16"/>
      </w:rPr>
      <w:t xml:space="preserve">s0304030</w:t>
    </w:r>
    <w:r>
      <w:rPr>
        <w:rFonts w:ascii="PT Astra Serif" w:hAnsi="PT Astra Serif" w:cs="PT Astra Serif"/>
        <w:sz w:val="16"/>
        <w:szCs w:val="16"/>
      </w:rPr>
    </w:r>
    <w:r>
      <w:rPr>
        <w:rFonts w:ascii="PT Astra Serif" w:hAnsi="PT Astra Serif" w:cs="PT Astra Serif"/>
        <w:sz w:val="16"/>
        <w:szCs w:val="16"/>
      </w:rPr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  <w:footnote w:id="2">
    <w:p>
      <w:pPr>
        <w:pStyle w:val="1302"/>
        <w:jc w:val="both"/>
        <w:spacing w:after="0" w:afterAutospacing="0"/>
        <w:rPr>
          <w:rFonts w:ascii="PT Astra Serif" w:hAnsi="PT Astra Serif" w:cs="PT Astra Serif"/>
          <w:sz w:val="20"/>
          <w:szCs w:val="20"/>
          <w14:ligatures w14:val="none"/>
        </w:rPr>
      </w:pPr>
      <w:r>
        <w:rPr>
          <w:rStyle w:val="1304"/>
          <w:rFonts w:ascii="PT Astra Serif" w:hAnsi="PT Astra Serif" w:eastAsia="PT Astra Serif" w:cs="PT Astra Serif"/>
          <w:sz w:val="20"/>
          <w:szCs w:val="20"/>
        </w:rPr>
        <w:footnoteRef/>
      </w:r>
      <w:r>
        <w:rPr>
          <w:rStyle w:val="1304"/>
          <w:rFonts w:ascii="PT Astra Serif" w:hAnsi="PT Astra Serif" w:eastAsia="PT Astra Serif" w:cs="PT Astra Serif"/>
          <w:sz w:val="20"/>
          <w:szCs w:val="20"/>
        </w:rPr>
        <w:t xml:space="preserve"> </w:t>
      </w:r>
      <w:r>
        <w:rPr>
          <w:rFonts w:ascii="PT Astra Serif" w:hAnsi="PT Astra Serif" w:eastAsia="PT Astra Serif" w:cs="PT Astra Serif"/>
          <w:sz w:val="20"/>
          <w:szCs w:val="20"/>
        </w:rPr>
        <w:t xml:space="preserve">З</w:t>
      </w:r>
      <w:r>
        <w:rPr>
          <w:rFonts w:ascii="PT Astra Serif" w:hAnsi="PT Astra Serif" w:eastAsia="PT Astra Serif" w:cs="PT Astra Serif"/>
          <w:sz w:val="20"/>
          <w:szCs w:val="20"/>
          <w:lang w:eastAsia="ru-RU"/>
        </w:rPr>
        <w:t xml:space="preserve">десь и далее в скобках указаны сроки в случае принятия ЦИК России решения о проведении голосования в течение нескольких дней подряд, предусмотренного частью</w:t>
      </w:r>
      <w:r>
        <w:rPr>
          <w:rFonts w:ascii="PT Astra Serif" w:hAnsi="PT Astra Serif" w:eastAsia="PT Astra Serif" w:cs="PT Astra Serif"/>
          <w:sz w:val="20"/>
          <w:szCs w:val="20"/>
          <w:lang w:eastAsia="ru-RU"/>
        </w:rPr>
        <w:t xml:space="preserve"> </w:t>
      </w:r>
      <w:r>
        <w:rPr>
          <w:rFonts w:ascii="PT Astra Serif" w:hAnsi="PT Astra Serif" w:eastAsia="PT Astra Serif" w:cs="PT Astra Serif"/>
          <w:sz w:val="20"/>
          <w:szCs w:val="20"/>
          <w:lang w:eastAsia="ru-RU"/>
        </w:rPr>
        <w:t xml:space="preserve">1 статьи </w:t>
      </w:r>
      <w:r>
        <w:rPr>
          <w:rFonts w:ascii="PT Astra Serif" w:hAnsi="PT Astra Serif" w:eastAsia="PT Astra Serif" w:cs="PT Astra Serif"/>
          <w:sz w:val="20"/>
          <w:szCs w:val="20"/>
          <w:lang w:eastAsia="ru-RU"/>
        </w:rPr>
        <w:t xml:space="preserve">80</w:t>
      </w:r>
      <w:r>
        <w:rPr>
          <w:rFonts w:ascii="PT Astra Serif" w:hAnsi="PT Astra Serif" w:eastAsia="PT Astra Serif" w:cs="PT Astra Serif"/>
          <w:sz w:val="20"/>
          <w:szCs w:val="20"/>
          <w:vertAlign w:val="superscript"/>
          <w:lang w:eastAsia="ru-RU"/>
        </w:rPr>
        <w:t xml:space="preserve">1</w:t>
      </w:r>
      <w:r>
        <w:rPr>
          <w:rFonts w:ascii="PT Astra Serif" w:hAnsi="PT Astra Serif" w:eastAsia="PT Astra Serif" w:cs="PT Astra Serif"/>
          <w:sz w:val="20"/>
          <w:szCs w:val="20"/>
          <w:lang w:eastAsia="ru-RU"/>
        </w:rPr>
        <w:t xml:space="preserve"> Федерального закон</w:t>
      </w:r>
      <w:r>
        <w:rPr>
          <w:rFonts w:ascii="PT Astra Serif" w:hAnsi="PT Astra Serif" w:eastAsia="PT Astra Serif" w:cs="PT Astra Serif"/>
          <w:sz w:val="20"/>
          <w:szCs w:val="20"/>
          <w:lang w:eastAsia="ru-RU"/>
        </w:rPr>
        <w:t xml:space="preserve">а «</w:t>
      </w:r>
      <w:r>
        <w:rPr>
          <w:rFonts w:ascii="PT Astra Serif" w:hAnsi="PT Astra Serif" w:eastAsia="PT Astra Serif" w:cs="PT Astra Serif"/>
          <w:sz w:val="20"/>
          <w:szCs w:val="20"/>
          <w:lang w:eastAsia="ru-RU"/>
        </w:rPr>
        <w:t xml:space="preserve">О выборах депутатов Государственной Думы Федерального Собрания Российской</w:t>
      </w:r>
      <w:r>
        <w:rPr>
          <w:rFonts w:ascii="PT Astra Serif" w:hAnsi="PT Astra Serif" w:eastAsia="PT Astra Serif" w:cs="PT Astra Serif"/>
          <w:sz w:val="20"/>
          <w:szCs w:val="20"/>
          <w:lang w:eastAsia="ru-RU"/>
        </w:rPr>
        <w:t xml:space="preserve"> </w:t>
      </w:r>
      <w:r>
        <w:rPr>
          <w:rFonts w:ascii="PT Astra Serif" w:hAnsi="PT Astra Serif" w:eastAsia="PT Astra Serif" w:cs="PT Astra Serif"/>
          <w:sz w:val="20"/>
          <w:szCs w:val="20"/>
          <w:lang w:eastAsia="ru-RU"/>
        </w:rPr>
        <w:t xml:space="preserve">Федерации</w:t>
      </w:r>
      <w:r>
        <w:rPr>
          <w:rFonts w:ascii="PT Astra Serif" w:hAnsi="PT Astra Serif" w:eastAsia="PT Astra Serif" w:cs="PT Astra Serif"/>
          <w:sz w:val="20"/>
          <w:szCs w:val="20"/>
          <w:lang w:eastAsia="ru-RU"/>
        </w:rPr>
        <w:t xml:space="preserve">».</w:t>
      </w:r>
      <w:r>
        <w:rPr>
          <w:rFonts w:ascii="PT Astra Serif" w:hAnsi="PT Astra Serif" w:cs="PT Astra Serif"/>
          <w:sz w:val="20"/>
          <w:szCs w:val="20"/>
          <w14:ligatures w14:val="none"/>
        </w:rPr>
      </w:r>
      <w:r>
        <w:rPr>
          <w:rFonts w:ascii="PT Astra Serif" w:hAnsi="PT Astra Serif" w:cs="PT Astra Serif"/>
          <w:sz w:val="20"/>
          <w:szCs w:val="20"/>
          <w14:ligatures w14:val="none"/>
        </w:rPr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270"/>
      <w:jc w:val="center"/>
      <w:rPr>
        <w:rFonts w:ascii="PT Astra Serif" w:hAnsi="PT Astra Serif" w:cs="PT Astra Serif"/>
        <w:sz w:val="24"/>
        <w:szCs w:val="24"/>
      </w:rPr>
    </w:pPr>
    <w:fldSimple w:instr="PAGE \* MERGEFORMAT">
      <w:r>
        <w:rPr>
          <w:rFonts w:ascii="PT Astra Serif" w:hAnsi="PT Astra Serif" w:eastAsia="PT Astra Serif" w:cs="PT Astra Serif"/>
          <w:sz w:val="24"/>
          <w:szCs w:val="24"/>
        </w:rPr>
        <w:t xml:space="preserve">1</w:t>
      </w:r>
    </w:fldSimple>
    <w:r>
      <w:rPr>
        <w:rFonts w:ascii="PT Astra Serif" w:hAnsi="PT Astra Serif" w:eastAsia="PT Astra Serif" w:cs="PT Astra Serif"/>
        <w:sz w:val="24"/>
        <w:szCs w:val="24"/>
      </w:rPr>
    </w:r>
    <w:r>
      <w:rPr>
        <w:rFonts w:ascii="PT Astra Serif" w:hAnsi="PT Astra Serif" w:eastAsia="PT Astra Serif" w:cs="PT Astra Serif"/>
        <w:sz w:val="24"/>
        <w:szCs w:val="24"/>
      </w:rPr>
    </w:r>
    <w:r>
      <w:rPr>
        <w:rFonts w:ascii="PT Astra Serif" w:hAnsi="PT Astra Serif" w:cs="PT Astra Serif"/>
        <w:sz w:val="24"/>
        <w:szCs w:val="24"/>
      </w:rPr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270"/>
    </w:pPr>
    <w:r/>
    <w:r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270"/>
    </w:pPr>
    <w:r/>
    <w:r/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p>
    <w:pPr>
      <w:pStyle w:val="1270"/>
      <w:jc w:val="center"/>
    </w:pPr>
    <w:fldSimple w:instr="PAGE \* MERGEFORMAT">
      <w:r>
        <w:rPr>
          <w:rFonts w:ascii="PT Astra Serif" w:hAnsi="PT Astra Serif" w:eastAsia="PT Astra Serif" w:cs="PT Astra Serif"/>
          <w:sz w:val="24"/>
          <w:szCs w:val="24"/>
        </w:rPr>
        <w:t xml:space="preserve">1</w:t>
      </w:r>
    </w:fldSimple>
    <w:r>
      <w:rPr>
        <w:rFonts w:ascii="PT Astra Serif" w:hAnsi="PT Astra Serif" w:eastAsia="PT Astra Serif" w:cs="PT Astra Serif"/>
        <w:sz w:val="24"/>
        <w:szCs w:val="24"/>
      </w:rPr>
    </w:r>
    <w:r>
      <w:rPr>
        <w:rFonts w:ascii="PT Astra Serif" w:hAnsi="PT Astra Serif" w:eastAsia="PT Astra Serif" w:cs="PT Astra Serif"/>
        <w:sz w:val="24"/>
        <w:szCs w:val="24"/>
      </w:rPr>
    </w:r>
    <w:r/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15425627"/>
      <w:docPartObj>
        <w:docPartGallery w:val="Page Numbers (Top of Page)"/>
        <w:docPartUnique w:val="true"/>
      </w:docPartObj>
      <w:rPr/>
    </w:sdtPr>
    <w:sdtContent>
      <w:p>
        <w:pPr>
          <w:pStyle w:val="1270"/>
          <w:jc w:val="center"/>
        </w:pPr>
        <w:r/>
        <w:r/>
      </w:p>
    </w:sdtContent>
  </w:sdt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15425628"/>
      <w:docPartObj>
        <w:docPartGallery w:val="Page Numbers (Top of Page)"/>
        <w:docPartUnique w:val="true"/>
      </w:docPartObj>
      <w:rPr/>
    </w:sdtPr>
    <w:sdtContent>
      <w:p>
        <w:pPr>
          <w:pStyle w:val="1270"/>
          <w:jc w:val="center"/>
        </w:pPr>
        <w:r>
          <w:rPr>
            <w:rFonts w:ascii="Times New Roman" w:hAnsi="Times New Roman"/>
            <w:sz w:val="24"/>
            <w:szCs w:val="24"/>
          </w:rPr>
          <w:fldChar w:fldCharType="begin"/>
        </w:r>
        <w:r>
          <w:rPr>
            <w:rFonts w:ascii="Times New Roman" w:hAnsi="Times New Roman"/>
            <w:sz w:val="24"/>
            <w:szCs w:val="24"/>
          </w:rPr>
          <w:instrText xml:space="preserve"> PAGE   \* MERGEFORMAT </w:instrText>
        </w:r>
        <w:r>
          <w:rPr>
            <w:rFonts w:ascii="Times New Roman" w:hAnsi="Times New Roman"/>
            <w:sz w:val="24"/>
            <w:szCs w:val="24"/>
          </w:rPr>
          <w:fldChar w:fldCharType="separate"/>
        </w:r>
        <w:r>
          <w:rPr>
            <w:rFonts w:ascii="Times New Roman" w:hAnsi="Times New Roman"/>
            <w:sz w:val="24"/>
            <w:szCs w:val="24"/>
          </w:rPr>
          <w:t xml:space="preserve">2</w:t>
        </w:r>
        <w:r>
          <w:rPr>
            <w:rFonts w:ascii="Times New Roman" w:hAnsi="Times New Roman"/>
            <w:sz w:val="24"/>
            <w:szCs w:val="24"/>
          </w:rPr>
          <w:fldChar w:fldCharType="end"/>
        </w:r>
        <w:r/>
      </w:p>
    </w:sdtContent>
  </w:sdt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15425620"/>
      <w:docPartObj>
        <w:docPartGallery w:val="Page Numbers (Top of Page)"/>
        <w:docPartUnique w:val="true"/>
      </w:docPartObj>
      <w:rPr/>
    </w:sdtPr>
    <w:sdtContent>
      <w:p>
        <w:pPr>
          <w:pStyle w:val="1270"/>
          <w:jc w:val="center"/>
        </w:pPr>
        <w:r>
          <w:rPr>
            <w:rFonts w:ascii="Times New Roman" w:hAnsi="Times New Roman"/>
            <w:sz w:val="24"/>
            <w:szCs w:val="24"/>
          </w:rPr>
          <w:fldChar w:fldCharType="begin"/>
        </w:r>
        <w:r>
          <w:rPr>
            <w:rFonts w:ascii="Times New Roman" w:hAnsi="Times New Roman"/>
            <w:sz w:val="24"/>
            <w:szCs w:val="24"/>
          </w:rPr>
          <w:instrText xml:space="preserve"> PAGE   \* MERGEFORMAT </w:instrText>
        </w:r>
        <w:r>
          <w:rPr>
            <w:rFonts w:ascii="Times New Roman" w:hAnsi="Times New Roman"/>
            <w:sz w:val="24"/>
            <w:szCs w:val="24"/>
          </w:rPr>
          <w:fldChar w:fldCharType="separate"/>
        </w:r>
        <w:r>
          <w:rPr>
            <w:rFonts w:ascii="Times New Roman" w:hAnsi="Times New Roman"/>
            <w:sz w:val="24"/>
            <w:szCs w:val="24"/>
          </w:rPr>
          <w:t xml:space="preserve">2</w:t>
        </w:r>
        <w:r>
          <w:rPr>
            <w:rFonts w:ascii="Times New Roman" w:hAnsi="Times New Roman"/>
            <w:sz w:val="24"/>
            <w:szCs w:val="24"/>
          </w:rPr>
          <w:fldChar w:fldCharType="end"/>
        </w:r>
        <w:r/>
      </w:p>
    </w:sdtContent>
  </w:sdt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15425631"/>
      <w:docPartObj>
        <w:docPartGallery w:val="Page Numbers (Top of Page)"/>
        <w:docPartUnique w:val="true"/>
      </w:docPartObj>
      <w:rPr/>
    </w:sdtPr>
    <w:sdtContent>
      <w:p>
        <w:pPr>
          <w:pStyle w:val="1270"/>
          <w:jc w:val="center"/>
        </w:pPr>
        <w:r/>
        <w:r/>
      </w:p>
    </w:sdtContent>
  </w:sdt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sdt>
    <w:sdtPr>
      <w15:appearance w15:val="boundingBox"/>
      <w:id w:val="15425631"/>
      <w:docPartObj>
        <w:docPartGallery w:val="Page Numbers (Top of Page)"/>
        <w:docPartUnique w:val="true"/>
      </w:docPartObj>
      <w:rPr/>
    </w:sdtPr>
    <w:sdtContent>
      <w:p>
        <w:pPr>
          <w:pStyle w:val="1270"/>
          <w:jc w:val="center"/>
        </w:pPr>
        <w:r/>
        <w:r/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2"/>
      <w:numFmt w:val="decimal"/>
      <w:isLgl w:val="false"/>
      <w:suff w:val="tab"/>
      <w:lvlText w:val="%1."/>
      <w:lvlJc w:val="left"/>
      <w:pPr>
        <w:ind w:left="1200" w:hanging="360"/>
        <w:tabs>
          <w:tab w:val="num" w:pos="1200" w:leader="none"/>
        </w:tabs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920" w:hanging="360"/>
        <w:tabs>
          <w:tab w:val="num" w:pos="192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640" w:hanging="180"/>
        <w:tabs>
          <w:tab w:val="num" w:pos="264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3360" w:hanging="360"/>
        <w:tabs>
          <w:tab w:val="num" w:pos="336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4080" w:hanging="360"/>
        <w:tabs>
          <w:tab w:val="num" w:pos="408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800" w:hanging="180"/>
        <w:tabs>
          <w:tab w:val="num" w:pos="480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520" w:hanging="360"/>
        <w:tabs>
          <w:tab w:val="num" w:pos="552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6240" w:hanging="360"/>
        <w:tabs>
          <w:tab w:val="num" w:pos="624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960" w:hanging="180"/>
        <w:tabs>
          <w:tab w:val="num" w:pos="6960" w:leader="none"/>
        </w:tabs>
      </w:pPr>
    </w:lvl>
  </w:abstractNum>
  <w:abstractNum w:abstractNumId="1">
    <w:multiLevelType w:val="hybridMultilevel"/>
    <w:lvl w:ilvl="0">
      <w:start w:val="1"/>
      <w:numFmt w:val="decimal"/>
      <w:isLgl w:val="false"/>
      <w:suff w:val="tab"/>
      <w:lvlText w:val="%1."/>
      <w:lvlJc w:val="left"/>
      <w:pPr>
        <w:ind w:left="1200" w:hanging="360"/>
        <w:tabs>
          <w:tab w:val="num" w:pos="1200" w:leader="none"/>
        </w:tabs>
      </w:pPr>
      <w:rPr>
        <w:rFonts w:hint="default"/>
      </w:rPr>
    </w:lvl>
    <w:lvl w:ilvl="1">
      <w:start w:val="1"/>
      <w:numFmt w:val="lowerLetter"/>
      <w:isLgl w:val="false"/>
      <w:suff w:val="tab"/>
      <w:lvlText w:val="%2."/>
      <w:lvlJc w:val="left"/>
      <w:pPr>
        <w:ind w:left="1920" w:hanging="360"/>
        <w:tabs>
          <w:tab w:val="num" w:pos="1920" w:leader="none"/>
        </w:tabs>
      </w:pPr>
    </w:lvl>
    <w:lvl w:ilvl="2">
      <w:start w:val="1"/>
      <w:numFmt w:val="lowerRoman"/>
      <w:isLgl w:val="false"/>
      <w:suff w:val="tab"/>
      <w:lvlText w:val="%3."/>
      <w:lvlJc w:val="right"/>
      <w:pPr>
        <w:ind w:left="2640" w:hanging="180"/>
        <w:tabs>
          <w:tab w:val="num" w:pos="2640" w:leader="none"/>
        </w:tabs>
      </w:pPr>
    </w:lvl>
    <w:lvl w:ilvl="3">
      <w:start w:val="1"/>
      <w:numFmt w:val="decimal"/>
      <w:isLgl w:val="false"/>
      <w:suff w:val="tab"/>
      <w:lvlText w:val="%4."/>
      <w:lvlJc w:val="left"/>
      <w:pPr>
        <w:ind w:left="3360" w:hanging="360"/>
        <w:tabs>
          <w:tab w:val="num" w:pos="3360" w:leader="none"/>
        </w:tabs>
      </w:pPr>
    </w:lvl>
    <w:lvl w:ilvl="4">
      <w:start w:val="1"/>
      <w:numFmt w:val="lowerLetter"/>
      <w:isLgl w:val="false"/>
      <w:suff w:val="tab"/>
      <w:lvlText w:val="%5."/>
      <w:lvlJc w:val="left"/>
      <w:pPr>
        <w:ind w:left="4080" w:hanging="360"/>
        <w:tabs>
          <w:tab w:val="num" w:pos="4080" w:leader="none"/>
        </w:tabs>
      </w:pPr>
    </w:lvl>
    <w:lvl w:ilvl="5">
      <w:start w:val="1"/>
      <w:numFmt w:val="lowerRoman"/>
      <w:isLgl w:val="false"/>
      <w:suff w:val="tab"/>
      <w:lvlText w:val="%6."/>
      <w:lvlJc w:val="right"/>
      <w:pPr>
        <w:ind w:left="4800" w:hanging="180"/>
        <w:tabs>
          <w:tab w:val="num" w:pos="4800" w:leader="none"/>
        </w:tabs>
      </w:pPr>
    </w:lvl>
    <w:lvl w:ilvl="6">
      <w:start w:val="1"/>
      <w:numFmt w:val="decimal"/>
      <w:isLgl w:val="false"/>
      <w:suff w:val="tab"/>
      <w:lvlText w:val="%7."/>
      <w:lvlJc w:val="left"/>
      <w:pPr>
        <w:ind w:left="5520" w:hanging="360"/>
        <w:tabs>
          <w:tab w:val="num" w:pos="5520" w:leader="none"/>
        </w:tabs>
      </w:pPr>
    </w:lvl>
    <w:lvl w:ilvl="7">
      <w:start w:val="1"/>
      <w:numFmt w:val="lowerLetter"/>
      <w:isLgl w:val="false"/>
      <w:suff w:val="tab"/>
      <w:lvlText w:val="%8."/>
      <w:lvlJc w:val="left"/>
      <w:pPr>
        <w:ind w:left="6240" w:hanging="360"/>
        <w:tabs>
          <w:tab w:val="num" w:pos="6240" w:leader="none"/>
        </w:tabs>
      </w:pPr>
    </w:lvl>
    <w:lvl w:ilvl="8">
      <w:start w:val="1"/>
      <w:numFmt w:val="lowerRoman"/>
      <w:isLgl w:val="false"/>
      <w:suff w:val="tab"/>
      <w:lvlText w:val="%9."/>
      <w:lvlJc w:val="right"/>
      <w:pPr>
        <w:ind w:left="6960" w:hanging="180"/>
        <w:tabs>
          <w:tab w:val="num" w:pos="6960" w:leader="none"/>
        </w:tabs>
      </w:p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09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3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09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>
    <m:mathFont m:val="Cambria Math"/>
    <m:brkBin m:val="before"/>
    <m:brkBinSub m:val="--"/>
    <m:smallFrac m:val="false"/>
    <m:dispDef m:val="true"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Times New Roman"/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1088">
    <w:name w:val="Heading 1 Char"/>
    <w:basedOn w:val="1260"/>
    <w:link w:val="1257"/>
    <w:uiPriority w:val="9"/>
    <w:rPr>
      <w:rFonts w:ascii="Arial" w:hAnsi="Arial" w:eastAsia="Arial" w:cs="Arial"/>
      <w:sz w:val="40"/>
      <w:szCs w:val="40"/>
    </w:rPr>
  </w:style>
  <w:style w:type="paragraph" w:styleId="1089">
    <w:name w:val="Heading 2"/>
    <w:basedOn w:val="1256"/>
    <w:next w:val="1256"/>
    <w:link w:val="1090"/>
    <w:uiPriority w:val="9"/>
    <w:unhideWhenUsed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character" w:styleId="1090">
    <w:name w:val="Heading 2 Char"/>
    <w:basedOn w:val="1260"/>
    <w:link w:val="1089"/>
    <w:uiPriority w:val="9"/>
    <w:rPr>
      <w:rFonts w:ascii="Arial" w:hAnsi="Arial" w:eastAsia="Arial" w:cs="Arial"/>
      <w:sz w:val="34"/>
    </w:rPr>
  </w:style>
  <w:style w:type="character" w:styleId="1091">
    <w:name w:val="Heading 3 Char"/>
    <w:basedOn w:val="1260"/>
    <w:link w:val="1258"/>
    <w:uiPriority w:val="9"/>
    <w:rPr>
      <w:rFonts w:ascii="Arial" w:hAnsi="Arial" w:eastAsia="Arial" w:cs="Arial"/>
      <w:sz w:val="30"/>
      <w:szCs w:val="30"/>
    </w:rPr>
  </w:style>
  <w:style w:type="paragraph" w:styleId="1092">
    <w:name w:val="Heading 4"/>
    <w:basedOn w:val="1256"/>
    <w:next w:val="1256"/>
    <w:link w:val="1093"/>
    <w:uiPriority w:val="9"/>
    <w:unhideWhenUsed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character" w:styleId="1093">
    <w:name w:val="Heading 4 Char"/>
    <w:basedOn w:val="1260"/>
    <w:link w:val="1092"/>
    <w:uiPriority w:val="9"/>
    <w:rPr>
      <w:rFonts w:ascii="Arial" w:hAnsi="Arial" w:eastAsia="Arial" w:cs="Arial"/>
      <w:b/>
      <w:bCs/>
      <w:sz w:val="26"/>
      <w:szCs w:val="26"/>
    </w:rPr>
  </w:style>
  <w:style w:type="paragraph" w:styleId="1094">
    <w:name w:val="Heading 5"/>
    <w:basedOn w:val="1256"/>
    <w:next w:val="1256"/>
    <w:link w:val="1095"/>
    <w:uiPriority w:val="9"/>
    <w:unhideWhenUsed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character" w:styleId="1095">
    <w:name w:val="Heading 5 Char"/>
    <w:basedOn w:val="1260"/>
    <w:link w:val="1094"/>
    <w:uiPriority w:val="9"/>
    <w:rPr>
      <w:rFonts w:ascii="Arial" w:hAnsi="Arial" w:eastAsia="Arial" w:cs="Arial"/>
      <w:b/>
      <w:bCs/>
      <w:sz w:val="24"/>
      <w:szCs w:val="24"/>
    </w:rPr>
  </w:style>
  <w:style w:type="paragraph" w:styleId="1096">
    <w:name w:val="Heading 6"/>
    <w:basedOn w:val="1256"/>
    <w:next w:val="1256"/>
    <w:link w:val="1097"/>
    <w:uiPriority w:val="9"/>
    <w:unhideWhenUsed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character" w:styleId="1097">
    <w:name w:val="Heading 6 Char"/>
    <w:basedOn w:val="1260"/>
    <w:link w:val="1096"/>
    <w:uiPriority w:val="9"/>
    <w:rPr>
      <w:rFonts w:ascii="Arial" w:hAnsi="Arial" w:eastAsia="Arial" w:cs="Arial"/>
      <w:b/>
      <w:bCs/>
      <w:sz w:val="22"/>
      <w:szCs w:val="22"/>
    </w:rPr>
  </w:style>
  <w:style w:type="character" w:styleId="1098">
    <w:name w:val="Heading 7 Char"/>
    <w:basedOn w:val="1260"/>
    <w:link w:val="1259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paragraph" w:styleId="1099">
    <w:name w:val="Heading 8"/>
    <w:basedOn w:val="1256"/>
    <w:next w:val="1256"/>
    <w:link w:val="1100"/>
    <w:uiPriority w:val="9"/>
    <w:unhideWhenUsed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character" w:styleId="1100">
    <w:name w:val="Heading 8 Char"/>
    <w:basedOn w:val="1260"/>
    <w:link w:val="1099"/>
    <w:uiPriority w:val="9"/>
    <w:rPr>
      <w:rFonts w:ascii="Arial" w:hAnsi="Arial" w:eastAsia="Arial" w:cs="Arial"/>
      <w:i/>
      <w:iCs/>
      <w:sz w:val="22"/>
      <w:szCs w:val="22"/>
    </w:rPr>
  </w:style>
  <w:style w:type="paragraph" w:styleId="1101">
    <w:name w:val="Heading 9"/>
    <w:basedOn w:val="1256"/>
    <w:next w:val="1256"/>
    <w:link w:val="1102"/>
    <w:uiPriority w:val="9"/>
    <w:unhideWhenUsed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1102">
    <w:name w:val="Heading 9 Char"/>
    <w:basedOn w:val="1260"/>
    <w:link w:val="1101"/>
    <w:uiPriority w:val="9"/>
    <w:rPr>
      <w:rFonts w:ascii="Arial" w:hAnsi="Arial" w:eastAsia="Arial" w:cs="Arial"/>
      <w:i/>
      <w:iCs/>
      <w:sz w:val="21"/>
      <w:szCs w:val="21"/>
    </w:rPr>
  </w:style>
  <w:style w:type="paragraph" w:styleId="1103">
    <w:name w:val="List Paragraph"/>
    <w:basedOn w:val="1256"/>
    <w:uiPriority w:val="34"/>
    <w:qFormat/>
    <w:pPr>
      <w:contextualSpacing/>
      <w:ind w:left="720"/>
    </w:pPr>
  </w:style>
  <w:style w:type="paragraph" w:styleId="1104">
    <w:name w:val="No Spacing"/>
    <w:uiPriority w:val="1"/>
    <w:qFormat/>
    <w:pPr>
      <w:spacing w:before="0" w:after="0" w:line="240" w:lineRule="auto"/>
    </w:pPr>
  </w:style>
  <w:style w:type="paragraph" w:styleId="1105">
    <w:name w:val="Title"/>
    <w:basedOn w:val="1256"/>
    <w:next w:val="1256"/>
    <w:link w:val="1106"/>
    <w:uiPriority w:val="10"/>
    <w:qFormat/>
    <w:pPr>
      <w:contextualSpacing/>
      <w:spacing w:before="300" w:after="200"/>
    </w:pPr>
    <w:rPr>
      <w:sz w:val="48"/>
      <w:szCs w:val="48"/>
    </w:rPr>
  </w:style>
  <w:style w:type="character" w:styleId="1106">
    <w:name w:val="Title Char"/>
    <w:basedOn w:val="1260"/>
    <w:link w:val="1105"/>
    <w:uiPriority w:val="10"/>
    <w:rPr>
      <w:sz w:val="48"/>
      <w:szCs w:val="48"/>
    </w:rPr>
  </w:style>
  <w:style w:type="paragraph" w:styleId="1107">
    <w:name w:val="Subtitle"/>
    <w:basedOn w:val="1256"/>
    <w:next w:val="1256"/>
    <w:link w:val="1108"/>
    <w:uiPriority w:val="11"/>
    <w:qFormat/>
    <w:pPr>
      <w:spacing w:before="200" w:after="200"/>
    </w:pPr>
    <w:rPr>
      <w:sz w:val="24"/>
      <w:szCs w:val="24"/>
    </w:rPr>
  </w:style>
  <w:style w:type="character" w:styleId="1108">
    <w:name w:val="Subtitle Char"/>
    <w:basedOn w:val="1260"/>
    <w:link w:val="1107"/>
    <w:uiPriority w:val="11"/>
    <w:rPr>
      <w:sz w:val="24"/>
      <w:szCs w:val="24"/>
    </w:rPr>
  </w:style>
  <w:style w:type="paragraph" w:styleId="1109">
    <w:name w:val="Quote"/>
    <w:basedOn w:val="1256"/>
    <w:next w:val="1256"/>
    <w:link w:val="1110"/>
    <w:uiPriority w:val="29"/>
    <w:qFormat/>
    <w:pPr>
      <w:ind w:left="720" w:right="720"/>
    </w:pPr>
    <w:rPr>
      <w:i/>
    </w:rPr>
  </w:style>
  <w:style w:type="character" w:styleId="1110">
    <w:name w:val="Quote Char"/>
    <w:link w:val="1109"/>
    <w:uiPriority w:val="29"/>
    <w:rPr>
      <w:i/>
    </w:rPr>
  </w:style>
  <w:style w:type="paragraph" w:styleId="1111">
    <w:name w:val="Intense Quote"/>
    <w:basedOn w:val="1256"/>
    <w:next w:val="1256"/>
    <w:link w:val="1112"/>
    <w:uiPriority w:val="30"/>
    <w:qFormat/>
    <w:pPr>
      <w:contextualSpacing w:val="0"/>
      <w:ind w:left="720" w:right="72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character" w:styleId="1112">
    <w:name w:val="Intense Quote Char"/>
    <w:link w:val="1111"/>
    <w:uiPriority w:val="30"/>
    <w:rPr>
      <w:i/>
    </w:rPr>
  </w:style>
  <w:style w:type="character" w:styleId="1113">
    <w:name w:val="Header Char"/>
    <w:basedOn w:val="1260"/>
    <w:link w:val="1270"/>
    <w:uiPriority w:val="99"/>
  </w:style>
  <w:style w:type="character" w:styleId="1114">
    <w:name w:val="Footer Char"/>
    <w:basedOn w:val="1260"/>
    <w:link w:val="1272"/>
    <w:uiPriority w:val="99"/>
  </w:style>
  <w:style w:type="paragraph" w:styleId="1115">
    <w:name w:val="Caption"/>
    <w:basedOn w:val="1256"/>
    <w:next w:val="1256"/>
    <w:link w:val="1116"/>
    <w:uiPriority w:val="35"/>
    <w:semiHidden/>
    <w:unhideWhenUsed/>
    <w:qFormat/>
    <w:pPr>
      <w:spacing w:line="276" w:lineRule="auto"/>
    </w:pPr>
    <w:rPr>
      <w:b/>
      <w:bCs/>
      <w:color w:val="4f81bd" w:themeColor="accent1"/>
      <w:sz w:val="18"/>
      <w:szCs w:val="18"/>
    </w:rPr>
  </w:style>
  <w:style w:type="character" w:styleId="1116">
    <w:name w:val="Caption Char"/>
    <w:basedOn w:val="1260"/>
    <w:link w:val="1115"/>
    <w:uiPriority w:val="35"/>
    <w:rPr>
      <w:b/>
      <w:bCs/>
      <w:color w:val="4f81bd" w:themeColor="accent1"/>
      <w:sz w:val="18"/>
      <w:szCs w:val="18"/>
    </w:rPr>
  </w:style>
  <w:style w:type="table" w:styleId="1117">
    <w:name w:val="Table Grid Light"/>
    <w:basedOn w:val="126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1118">
    <w:name w:val="Plain Table 1"/>
    <w:basedOn w:val="1261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1119">
    <w:name w:val="Plain Table 2"/>
    <w:basedOn w:val="1261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1120">
    <w:name w:val="Plain Table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1121">
    <w:name w:val="Plain Table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22">
    <w:name w:val="Plain Table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1123">
    <w:name w:val="Grid Table 1 Light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24">
    <w:name w:val="Grid Table 1 Light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25">
    <w:name w:val="Grid Table 1 Light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26">
    <w:name w:val="Grid Table 1 Light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27">
    <w:name w:val="Grid Table 1 Light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28">
    <w:name w:val="Grid Table 1 Light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29">
    <w:name w:val="Grid Table 1 Light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30">
    <w:name w:val="Grid Table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31">
    <w:name w:val="Grid Table 2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32">
    <w:name w:val="Grid Table 2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33">
    <w:name w:val="Grid Table 2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34">
    <w:name w:val="Grid Table 2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35">
    <w:name w:val="Grid Table 2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36">
    <w:name w:val="Grid Table 2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37">
    <w:name w:val="Grid Table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38">
    <w:name w:val="Grid Table 3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39">
    <w:name w:val="Grid Table 3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40">
    <w:name w:val="Grid Table 3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41">
    <w:name w:val="Grid Table 3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42">
    <w:name w:val="Grid Table 3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43">
    <w:name w:val="Grid Table 3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44">
    <w:name w:val="Grid Table 4"/>
    <w:basedOn w:val="126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1145">
    <w:name w:val="Grid Table 4 - Accent 1"/>
    <w:basedOn w:val="126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1146">
    <w:name w:val="Grid Table 4 - Accent 2"/>
    <w:basedOn w:val="126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1147">
    <w:name w:val="Grid Table 4 - Accent 3"/>
    <w:basedOn w:val="126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1148">
    <w:name w:val="Grid Table 4 - Accent 4"/>
    <w:basedOn w:val="126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1149">
    <w:name w:val="Grid Table 4 - Accent 5"/>
    <w:basedOn w:val="126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1150">
    <w:name w:val="Grid Table 4 - Accent 6"/>
    <w:basedOn w:val="126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1151">
    <w:name w:val="Grid Table 5 Dark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1152">
    <w:name w:val="Grid Table 5 Dark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1153">
    <w:name w:val="Grid Table 5 Dark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1154">
    <w:name w:val="Grid Table 5 Dark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1155">
    <w:name w:val="Grid Table 5 Dark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1156">
    <w:name w:val="Grid Table 5 Dark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1157">
    <w:name w:val="Grid Table 5 Dark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1158">
    <w:name w:val="Grid Table 6 Colorful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1159">
    <w:name w:val="Grid Table 6 Colorful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1160">
    <w:name w:val="Grid Table 6 Colorful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1161">
    <w:name w:val="Grid Table 6 Colorful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1162">
    <w:name w:val="Grid Table 6 Colorful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1163">
    <w:name w:val="Grid Table 6 Colorful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1164">
    <w:name w:val="Grid Table 6 Colorful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1165">
    <w:name w:val="Grid Table 7 Colorful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66">
    <w:name w:val="Grid Table 7 Colorful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67">
    <w:name w:val="Grid Table 7 Colorful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68">
    <w:name w:val="Grid Table 7 Colorful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69">
    <w:name w:val="Grid Table 7 Colorful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0">
    <w:name w:val="Grid Table 7 Colorful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1">
    <w:name w:val="Grid Table 7 Colorful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2">
    <w:name w:val="List Table 1 Light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3">
    <w:name w:val="List Table 1 Light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4">
    <w:name w:val="List Table 1 Light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5">
    <w:name w:val="List Table 1 Light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6">
    <w:name w:val="List Table 1 Light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7">
    <w:name w:val="List Table 1 Light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8">
    <w:name w:val="List Table 1 Light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1179">
    <w:name w:val="List Table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1180">
    <w:name w:val="List Table 2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1181">
    <w:name w:val="List Table 2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1182">
    <w:name w:val="List Table 2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1183">
    <w:name w:val="List Table 2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1184">
    <w:name w:val="List Table 2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1185">
    <w:name w:val="List Table 2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1186">
    <w:name w:val="List Table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87">
    <w:name w:val="List Table 3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88">
    <w:name w:val="List Table 3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89">
    <w:name w:val="List Table 3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0">
    <w:name w:val="List Table 3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1">
    <w:name w:val="List Table 3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2">
    <w:name w:val="List Table 3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3">
    <w:name w:val="List Table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4">
    <w:name w:val="List Table 4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5">
    <w:name w:val="List Table 4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6">
    <w:name w:val="List Table 4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7">
    <w:name w:val="List Table 4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8">
    <w:name w:val="List Table 4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199">
    <w:name w:val="List Table 4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1200">
    <w:name w:val="List Table 5 Dark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01">
    <w:name w:val="List Table 5 Dark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02">
    <w:name w:val="List Table 5 Dark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03">
    <w:name w:val="List Table 5 Dark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04">
    <w:name w:val="List Table 5 Dark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05">
    <w:name w:val="List Table 5 Dark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06">
    <w:name w:val="List Table 5 Dark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1207">
    <w:name w:val="List Table 6 Colorful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1208">
    <w:name w:val="List Table 6 Colorful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1209">
    <w:name w:val="List Table 6 Colorful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1210">
    <w:name w:val="List Table 6 Colorful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1211">
    <w:name w:val="List Table 6 Colorful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1212">
    <w:name w:val="List Table 6 Colorful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1213">
    <w:name w:val="List Table 6 Colorful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1214">
    <w:name w:val="List Table 7 Colorful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1215">
    <w:name w:val="List Table 7 Colorful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1216">
    <w:name w:val="List Table 7 Colorful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1217">
    <w:name w:val="List Table 7 Colorful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1218">
    <w:name w:val="List Table 7 Colorful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1219">
    <w:name w:val="List Table 7 Colorful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1220">
    <w:name w:val="List Table 7 Colorful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1221">
    <w:name w:val="Lined - Accent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222">
    <w:name w:val="Lined - Accent 1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223">
    <w:name w:val="Lined - Accent 2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224">
    <w:name w:val="Lined - Accent 3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225">
    <w:name w:val="Lined - Accent 4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226">
    <w:name w:val="Lined - Accent 5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227">
    <w:name w:val="Lined - Accent 6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228">
    <w:name w:val="Bordered &amp; Lined - Accent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1229">
    <w:name w:val="Bordered &amp; Lined - Accent 1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1" w:themeShade="95" w:sz="4" w:space="0"/>
        <w:left w:val="single" w:color="000000" w:themeColor="accent1" w:themeShade="95" w:sz="4" w:space="0"/>
        <w:bottom w:val="single" w:color="000000" w:themeColor="accent1" w:themeShade="95" w:sz="4" w:space="0"/>
        <w:right w:val="single" w:color="000000" w:themeColor="accent1" w:themeShade="95" w:sz="4" w:space="0"/>
        <w:insideH w:val="single" w:color="000000" w:themeColor="accent1" w:themeShade="95" w:sz="4" w:space="0"/>
        <w:insideV w:val="single" w:color="000000" w:themeColor="accent1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1" w:themeTint="50" w:fill="c7d7ea" w:themeFill="accent1" w:themeFillTint="50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1" w:themeTint="EA" w:fill="5d8dc2" w:themeFill="accent1" w:themeFillTint="EA"/>
      </w:tcPr>
    </w:tblStylePr>
  </w:style>
  <w:style w:type="table" w:styleId="1230">
    <w:name w:val="Bordered &amp; Lined - Accent 2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2" w:themeShade="95" w:sz="4" w:space="0"/>
        <w:left w:val="single" w:color="000000" w:themeColor="accent2" w:themeShade="95" w:sz="4" w:space="0"/>
        <w:bottom w:val="single" w:color="000000" w:themeColor="accent2" w:themeShade="95" w:sz="4" w:space="0"/>
        <w:right w:val="single" w:color="000000" w:themeColor="accent2" w:themeShade="95" w:sz="4" w:space="0"/>
        <w:insideH w:val="single" w:color="000000" w:themeColor="accent2" w:themeShade="95" w:sz="4" w:space="0"/>
        <w:insideV w:val="single" w:color="000000" w:themeColor="accent2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2" w:themeTint="97" w:fill="d99694" w:themeFill="accent2" w:themeFillTint="97"/>
      </w:tcPr>
    </w:tblStylePr>
  </w:style>
  <w:style w:type="table" w:styleId="1231">
    <w:name w:val="Bordered &amp; Lined - Accent 3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3" w:themeShade="95" w:sz="4" w:space="0"/>
        <w:left w:val="single" w:color="000000" w:themeColor="accent3" w:themeShade="95" w:sz="4" w:space="0"/>
        <w:bottom w:val="single" w:color="000000" w:themeColor="accent3" w:themeShade="95" w:sz="4" w:space="0"/>
        <w:right w:val="single" w:color="000000" w:themeColor="accent3" w:themeShade="95" w:sz="4" w:space="0"/>
        <w:insideH w:val="single" w:color="000000" w:themeColor="accent3" w:themeShade="95" w:sz="4" w:space="0"/>
        <w:insideV w:val="single" w:color="000000" w:themeColor="accent3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3" w:themeTint="FE" w:fill="9bba59" w:themeFill="accent3" w:themeFillTint="FE"/>
      </w:tcPr>
    </w:tblStylePr>
  </w:style>
  <w:style w:type="table" w:styleId="1232">
    <w:name w:val="Bordered &amp; Lined - Accent 4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4" w:themeShade="95" w:sz="4" w:space="0"/>
        <w:left w:val="single" w:color="000000" w:themeColor="accent4" w:themeShade="95" w:sz="4" w:space="0"/>
        <w:bottom w:val="single" w:color="000000" w:themeColor="accent4" w:themeShade="95" w:sz="4" w:space="0"/>
        <w:right w:val="single" w:color="000000" w:themeColor="accent4" w:themeShade="95" w:sz="4" w:space="0"/>
        <w:insideH w:val="single" w:color="000000" w:themeColor="accent4" w:themeShade="95" w:sz="4" w:space="0"/>
        <w:insideV w:val="single" w:color="000000" w:themeColor="accent4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4" w:themeTint="9A" w:fill="b2a1c6" w:themeFill="accent4" w:themeFillTint="9A"/>
      </w:tcPr>
    </w:tblStylePr>
  </w:style>
  <w:style w:type="table" w:styleId="1233">
    <w:name w:val="Bordered &amp; Lined - Accent 5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5" w:themeShade="95" w:sz="4" w:space="0"/>
        <w:left w:val="single" w:color="000000" w:themeColor="accent5" w:themeShade="95" w:sz="4" w:space="0"/>
        <w:bottom w:val="single" w:color="000000" w:themeColor="accent5" w:themeShade="95" w:sz="4" w:space="0"/>
        <w:right w:val="single" w:color="000000" w:themeColor="accent5" w:themeShade="95" w:sz="4" w:space="0"/>
        <w:insideH w:val="single" w:color="000000" w:themeColor="accent5" w:themeShade="95" w:sz="4" w:space="0"/>
        <w:insideV w:val="single" w:color="000000" w:themeColor="accent5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5" w:fill="4bacc6" w:themeFill="accent5"/>
      </w:tcPr>
    </w:tblStylePr>
  </w:style>
  <w:style w:type="table" w:styleId="1234">
    <w:name w:val="Bordered &amp; Lined - Accent 6"/>
    <w:basedOn w:val="126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accent6" w:themeShade="95" w:sz="4" w:space="0"/>
        <w:left w:val="single" w:color="000000" w:themeColor="accent6" w:themeShade="95" w:sz="4" w:space="0"/>
        <w:bottom w:val="single" w:color="000000" w:themeColor="accent6" w:themeShade="95" w:sz="4" w:space="0"/>
        <w:right w:val="single" w:color="000000" w:themeColor="accent6" w:themeShade="95" w:sz="4" w:space="0"/>
        <w:insideH w:val="single" w:color="000000" w:themeColor="accent6" w:themeShade="95" w:sz="4" w:space="0"/>
        <w:insideV w:val="single" w:color="000000" w:themeColor="accent6" w:themeShade="95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accent6" w:fill="f79646" w:themeFill="accent6"/>
      </w:tcPr>
    </w:tblStylePr>
  </w:style>
  <w:style w:type="table" w:styleId="1235">
    <w:name w:val="Bordered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26" w:sz="4" w:space="0"/>
          <w:left w:val="single" w:color="000000" w:themeColor="text1" w:themeTint="26" w:sz="4" w:space="0"/>
          <w:bottom w:val="single" w:color="000000" w:themeColor="text1" w:themeTint="26" w:sz="4" w:space="0"/>
          <w:right w:val="single" w:color="000000" w:themeColor="text1" w:themeTint="26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text1" w:themeTint="80" w:sz="12" w:space="0"/>
        </w:tcBorders>
      </w:tcPr>
    </w:tblStylePr>
  </w:style>
  <w:style w:type="table" w:styleId="1236">
    <w:name w:val="Bordered - Accent 1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1237">
    <w:name w:val="Bordered - Accent 2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2" w:themeTint="97" w:sz="12" w:space="0"/>
        </w:tcBorders>
      </w:tcPr>
    </w:tblStylePr>
  </w:style>
  <w:style w:type="table" w:styleId="1238">
    <w:name w:val="Bordered - Accent 3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3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3" w:themeTint="98" w:sz="12" w:space="0"/>
        </w:tcBorders>
      </w:tcPr>
    </w:tblStylePr>
  </w:style>
  <w:style w:type="table" w:styleId="1239">
    <w:name w:val="Bordered - Accent 4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4" w:themeTint="9A" w:sz="12" w:space="0"/>
        </w:tcBorders>
      </w:tcPr>
    </w:tblStylePr>
  </w:style>
  <w:style w:type="table" w:styleId="1240">
    <w:name w:val="Bordered - Accent 5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5" w:themeTint="9A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5" w:themeTint="9A" w:sz="12" w:space="0"/>
        </w:tcBorders>
      </w:tcPr>
    </w:tblStylePr>
  </w:style>
  <w:style w:type="table" w:styleId="1241">
    <w:name w:val="Bordered - Accent 6"/>
    <w:basedOn w:val="126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firstRow">
      <w:rPr>
        <w:rFonts w:ascii="Arial" w:hAnsi="Arial"/>
        <w:color w:val="404040"/>
        <w:sz w:val="22"/>
      </w:rPr>
      <w:tcPr>
        <w:tcBorders>
          <w:bottom w:val="single" w:color="000000" w:themeColor="accent6" w:themeTint="98" w:sz="12" w:space="0"/>
        </w:tcBorders>
      </w:tc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000000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000000" w:themeColor="accent6" w:themeTint="98" w:sz="12" w:space="0"/>
        </w:tcBorders>
      </w:tcPr>
    </w:tblStylePr>
  </w:style>
  <w:style w:type="character" w:styleId="1242">
    <w:name w:val="Hyperlink"/>
    <w:uiPriority w:val="99"/>
    <w:unhideWhenUsed/>
    <w:rPr>
      <w:color w:val="0000ff" w:themeColor="hyperlink"/>
      <w:u w:val="single"/>
    </w:rPr>
  </w:style>
  <w:style w:type="character" w:styleId="1243">
    <w:name w:val="Footnote Text Char"/>
    <w:link w:val="1302"/>
    <w:uiPriority w:val="99"/>
    <w:rPr>
      <w:sz w:val="18"/>
    </w:rPr>
  </w:style>
  <w:style w:type="character" w:styleId="1244">
    <w:name w:val="Endnote Text Char"/>
    <w:link w:val="1299"/>
    <w:uiPriority w:val="99"/>
    <w:rPr>
      <w:sz w:val="20"/>
    </w:rPr>
  </w:style>
  <w:style w:type="paragraph" w:styleId="1245">
    <w:name w:val="toc 1"/>
    <w:basedOn w:val="1256"/>
    <w:next w:val="1256"/>
    <w:uiPriority w:val="39"/>
    <w:unhideWhenUsed/>
    <w:pPr>
      <w:ind w:left="0" w:right="0" w:firstLine="0"/>
      <w:spacing w:after="57"/>
    </w:pPr>
  </w:style>
  <w:style w:type="paragraph" w:styleId="1246">
    <w:name w:val="toc 2"/>
    <w:basedOn w:val="1256"/>
    <w:next w:val="1256"/>
    <w:uiPriority w:val="39"/>
    <w:unhideWhenUsed/>
    <w:pPr>
      <w:ind w:left="283" w:right="0" w:firstLine="0"/>
      <w:spacing w:after="57"/>
    </w:pPr>
  </w:style>
  <w:style w:type="paragraph" w:styleId="1247">
    <w:name w:val="toc 3"/>
    <w:basedOn w:val="1256"/>
    <w:next w:val="1256"/>
    <w:uiPriority w:val="39"/>
    <w:unhideWhenUsed/>
    <w:pPr>
      <w:ind w:left="567" w:right="0" w:firstLine="0"/>
      <w:spacing w:after="57"/>
    </w:pPr>
  </w:style>
  <w:style w:type="paragraph" w:styleId="1248">
    <w:name w:val="toc 4"/>
    <w:basedOn w:val="1256"/>
    <w:next w:val="1256"/>
    <w:uiPriority w:val="39"/>
    <w:unhideWhenUsed/>
    <w:pPr>
      <w:ind w:left="850" w:right="0" w:firstLine="0"/>
      <w:spacing w:after="57"/>
    </w:pPr>
  </w:style>
  <w:style w:type="paragraph" w:styleId="1249">
    <w:name w:val="toc 5"/>
    <w:basedOn w:val="1256"/>
    <w:next w:val="1256"/>
    <w:uiPriority w:val="39"/>
    <w:unhideWhenUsed/>
    <w:pPr>
      <w:ind w:left="1134" w:right="0" w:firstLine="0"/>
      <w:spacing w:after="57"/>
    </w:pPr>
  </w:style>
  <w:style w:type="paragraph" w:styleId="1250">
    <w:name w:val="toc 6"/>
    <w:basedOn w:val="1256"/>
    <w:next w:val="1256"/>
    <w:uiPriority w:val="39"/>
    <w:unhideWhenUsed/>
    <w:pPr>
      <w:ind w:left="1417" w:right="0" w:firstLine="0"/>
      <w:spacing w:after="57"/>
    </w:pPr>
  </w:style>
  <w:style w:type="paragraph" w:styleId="1251">
    <w:name w:val="toc 7"/>
    <w:basedOn w:val="1256"/>
    <w:next w:val="1256"/>
    <w:uiPriority w:val="39"/>
    <w:unhideWhenUsed/>
    <w:pPr>
      <w:ind w:left="1701" w:right="0" w:firstLine="0"/>
      <w:spacing w:after="57"/>
    </w:pPr>
  </w:style>
  <w:style w:type="paragraph" w:styleId="1252">
    <w:name w:val="toc 8"/>
    <w:basedOn w:val="1256"/>
    <w:next w:val="1256"/>
    <w:uiPriority w:val="39"/>
    <w:unhideWhenUsed/>
    <w:pPr>
      <w:ind w:left="1984" w:right="0" w:firstLine="0"/>
      <w:spacing w:after="57"/>
    </w:pPr>
  </w:style>
  <w:style w:type="paragraph" w:styleId="1253">
    <w:name w:val="toc 9"/>
    <w:basedOn w:val="1256"/>
    <w:next w:val="1256"/>
    <w:uiPriority w:val="39"/>
    <w:unhideWhenUsed/>
    <w:pPr>
      <w:ind w:left="2268" w:right="0" w:firstLine="0"/>
      <w:spacing w:after="57"/>
    </w:pPr>
  </w:style>
  <w:style w:type="paragraph" w:styleId="1254">
    <w:name w:val="TOC Heading"/>
    <w:uiPriority w:val="39"/>
    <w:unhideWhenUsed/>
  </w:style>
  <w:style w:type="paragraph" w:styleId="1255">
    <w:name w:val="table of figures"/>
    <w:basedOn w:val="1256"/>
    <w:next w:val="1256"/>
    <w:uiPriority w:val="99"/>
    <w:unhideWhenUsed/>
    <w:pPr>
      <w:spacing w:after="0" w:afterAutospacing="0"/>
    </w:pPr>
  </w:style>
  <w:style w:type="paragraph" w:styleId="1256" w:default="1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1257">
    <w:name w:val="Heading 1"/>
    <w:basedOn w:val="1256"/>
    <w:next w:val="1256"/>
    <w:link w:val="1286"/>
    <w:uiPriority w:val="99"/>
    <w:qFormat/>
    <w:pPr>
      <w:jc w:val="center"/>
      <w:keepNext/>
      <w:spacing w:before="240" w:after="240" w:line="240" w:lineRule="auto"/>
      <w:outlineLvl w:val="0"/>
    </w:pPr>
    <w:rPr>
      <w:rFonts w:ascii="Times New Roman" w:hAnsi="Times New Roman" w:eastAsia="Times New Roman"/>
      <w:b/>
      <w:bCs/>
      <w:sz w:val="28"/>
      <w:szCs w:val="28"/>
      <w:lang w:eastAsia="ru-RU"/>
    </w:rPr>
  </w:style>
  <w:style w:type="paragraph" w:styleId="1258">
    <w:name w:val="Heading 3"/>
    <w:basedOn w:val="1256"/>
    <w:next w:val="1256"/>
    <w:link w:val="1280"/>
    <w:uiPriority w:val="9"/>
    <w:qFormat/>
    <w:pPr>
      <w:ind w:firstLine="720"/>
      <w:jc w:val="both"/>
      <w:keepNext/>
      <w:spacing w:before="240" w:after="60" w:line="240" w:lineRule="auto"/>
      <w:outlineLvl w:val="2"/>
    </w:pPr>
    <w:rPr>
      <w:rFonts w:ascii="Arial" w:hAnsi="Arial" w:eastAsia="Times New Roman"/>
      <w:b/>
      <w:bCs/>
      <w:sz w:val="26"/>
      <w:szCs w:val="26"/>
      <w:lang w:eastAsia="ru-RU"/>
    </w:rPr>
  </w:style>
  <w:style w:type="paragraph" w:styleId="1259">
    <w:name w:val="Heading 7"/>
    <w:basedOn w:val="1256"/>
    <w:next w:val="1256"/>
    <w:link w:val="1287"/>
    <w:uiPriority w:val="99"/>
    <w:qFormat/>
    <w:pPr>
      <w:jc w:val="center"/>
      <w:keepNext/>
      <w:spacing w:after="0" w:line="240" w:lineRule="auto"/>
      <w:widowControl w:val="off"/>
      <w:outlineLvl w:val="6"/>
    </w:pPr>
    <w:rPr>
      <w:rFonts w:ascii="Times New Roman" w:hAnsi="Times New Roman" w:eastAsia="Times New Roman"/>
      <w:b/>
      <w:bCs/>
      <w:sz w:val="28"/>
      <w:szCs w:val="28"/>
      <w:lang w:eastAsia="ru-RU"/>
    </w:rPr>
  </w:style>
  <w:style w:type="character" w:styleId="1260" w:default="1">
    <w:name w:val="Default Paragraph Font"/>
    <w:uiPriority w:val="1"/>
    <w:semiHidden/>
    <w:unhideWhenUsed/>
  </w:style>
  <w:style w:type="table" w:styleId="1261" w:default="1">
    <w:name w:val="Normal Table"/>
    <w:uiPriority w:val="99"/>
    <w:semiHidden/>
    <w:unhideWhenUsed/>
    <w:qFormat/>
    <w:tblPr>
      <w:tblInd w:w="0" w:type="dxa"/>
      <w:tblCellMar>
        <w:left w:w="108" w:type="dxa"/>
        <w:top w:w="0" w:type="dxa"/>
        <w:right w:w="108" w:type="dxa"/>
        <w:bottom w:w="0" w:type="dxa"/>
      </w:tblCellMar>
    </w:tblPr>
  </w:style>
  <w:style w:type="numbering" w:styleId="1262" w:default="1">
    <w:name w:val="No List"/>
    <w:uiPriority w:val="99"/>
    <w:semiHidden/>
    <w:unhideWhenUsed/>
  </w:style>
  <w:style w:type="table" w:styleId="1263">
    <w:name w:val="Table Grid"/>
    <w:basedOn w:val="1261"/>
    <w:uiPriority w:val="59"/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1264" w:customStyle="1">
    <w:name w:val="заголовок 7"/>
    <w:basedOn w:val="1256"/>
    <w:next w:val="1256"/>
    <w:uiPriority w:val="99"/>
    <w:pPr>
      <w:jc w:val="center"/>
      <w:keepNext/>
      <w:spacing w:after="0" w:line="240" w:lineRule="auto"/>
      <w:widowControl w:val="off"/>
    </w:pPr>
    <w:rPr>
      <w:rFonts w:ascii="Times New Roman" w:hAnsi="Times New Roman" w:eastAsia="Times New Roman"/>
      <w:b/>
      <w:bCs/>
      <w:sz w:val="28"/>
      <w:szCs w:val="28"/>
      <w:lang w:eastAsia="ru-RU"/>
    </w:rPr>
  </w:style>
  <w:style w:type="paragraph" w:styleId="1265" w:customStyle="1">
    <w:name w:val="заголовок 2"/>
    <w:basedOn w:val="1256"/>
    <w:next w:val="1256"/>
    <w:uiPriority w:val="99"/>
    <w:pPr>
      <w:jc w:val="center"/>
      <w:keepNext/>
      <w:spacing w:after="0" w:line="360" w:lineRule="auto"/>
      <w:widowControl w:val="off"/>
    </w:pPr>
    <w:rPr>
      <w:rFonts w:ascii="Times New Roman" w:hAnsi="Times New Roman" w:eastAsia="Times New Roman"/>
      <w:sz w:val="28"/>
      <w:szCs w:val="28"/>
      <w:lang w:eastAsia="ru-RU"/>
    </w:rPr>
  </w:style>
  <w:style w:type="paragraph" w:styleId="1266">
    <w:name w:val="Body Text Indent 2"/>
    <w:basedOn w:val="1256"/>
    <w:link w:val="1267"/>
    <w:uiPriority w:val="99"/>
    <w:pPr>
      <w:ind w:left="283" w:firstLine="720"/>
      <w:jc w:val="both"/>
      <w:spacing w:after="120" w:line="480" w:lineRule="auto"/>
    </w:pPr>
    <w:rPr>
      <w:rFonts w:ascii="Times New Roman" w:hAnsi="Times New Roman" w:eastAsia="Times New Roman"/>
      <w:sz w:val="28"/>
      <w:szCs w:val="28"/>
      <w:lang w:eastAsia="ru-RU"/>
    </w:rPr>
  </w:style>
  <w:style w:type="character" w:styleId="1267" w:customStyle="1">
    <w:name w:val="Основной текст с отступом 2 Знак"/>
    <w:link w:val="1266"/>
    <w:uiPriority w:val="99"/>
    <w:rPr>
      <w:rFonts w:ascii="Times New Roman" w:hAnsi="Times New Roman" w:eastAsia="Times New Roman" w:cs="Times New Roman"/>
      <w:sz w:val="28"/>
      <w:szCs w:val="28"/>
      <w:lang w:eastAsia="ru-RU"/>
    </w:rPr>
  </w:style>
  <w:style w:type="paragraph" w:styleId="1268">
    <w:name w:val="Body Text 2"/>
    <w:basedOn w:val="1256"/>
    <w:link w:val="1269"/>
    <w:uiPriority w:val="99"/>
    <w:pPr>
      <w:ind w:firstLine="720"/>
      <w:jc w:val="both"/>
      <w:spacing w:after="120" w:line="480" w:lineRule="auto"/>
    </w:pPr>
    <w:rPr>
      <w:rFonts w:ascii="Times New Roman" w:hAnsi="Times New Roman" w:eastAsia="Times New Roman"/>
      <w:sz w:val="28"/>
      <w:szCs w:val="28"/>
      <w:lang w:eastAsia="ru-RU"/>
    </w:rPr>
  </w:style>
  <w:style w:type="character" w:styleId="1269" w:customStyle="1">
    <w:name w:val="Основной текст 2 Знак"/>
    <w:link w:val="1268"/>
    <w:uiPriority w:val="99"/>
    <w:rPr>
      <w:rFonts w:ascii="Times New Roman" w:hAnsi="Times New Roman" w:eastAsia="Times New Roman" w:cs="Times New Roman"/>
      <w:sz w:val="28"/>
      <w:szCs w:val="28"/>
      <w:lang w:eastAsia="ru-RU"/>
    </w:rPr>
  </w:style>
  <w:style w:type="paragraph" w:styleId="1270">
    <w:name w:val="Header"/>
    <w:basedOn w:val="1256"/>
    <w:link w:val="1271"/>
    <w:uiPriority w:val="99"/>
    <w:unhideWhenUsed/>
    <w:pPr>
      <w:spacing w:after="0" w:line="240" w:lineRule="auto"/>
      <w:tabs>
        <w:tab w:val="center" w:pos="4677" w:leader="none"/>
        <w:tab w:val="right" w:pos="9355" w:leader="none"/>
      </w:tabs>
    </w:pPr>
  </w:style>
  <w:style w:type="character" w:styleId="1271" w:customStyle="1">
    <w:name w:val="Верхний колонтитул Знак"/>
    <w:basedOn w:val="1260"/>
    <w:link w:val="1270"/>
    <w:uiPriority w:val="99"/>
  </w:style>
  <w:style w:type="paragraph" w:styleId="1272">
    <w:name w:val="Footer"/>
    <w:basedOn w:val="1256"/>
    <w:link w:val="1273"/>
    <w:uiPriority w:val="99"/>
    <w:unhideWhenUsed/>
    <w:pPr>
      <w:spacing w:after="0" w:line="240" w:lineRule="auto"/>
      <w:tabs>
        <w:tab w:val="center" w:pos="4677" w:leader="none"/>
        <w:tab w:val="right" w:pos="9355" w:leader="none"/>
      </w:tabs>
    </w:pPr>
  </w:style>
  <w:style w:type="character" w:styleId="1273" w:customStyle="1">
    <w:name w:val="Нижний колонтитул Знак"/>
    <w:basedOn w:val="1260"/>
    <w:link w:val="1272"/>
    <w:uiPriority w:val="99"/>
  </w:style>
  <w:style w:type="paragraph" w:styleId="1274">
    <w:name w:val="Balloon Text"/>
    <w:basedOn w:val="1256"/>
    <w:link w:val="1275"/>
    <w:uiPriority w:val="99"/>
    <w:unhideWhenUsed/>
    <w:pPr>
      <w:spacing w:after="0" w:line="240" w:lineRule="auto"/>
    </w:pPr>
    <w:rPr>
      <w:rFonts w:ascii="Tahoma" w:hAnsi="Tahoma"/>
      <w:sz w:val="16"/>
      <w:szCs w:val="16"/>
    </w:rPr>
  </w:style>
  <w:style w:type="character" w:styleId="1275" w:customStyle="1">
    <w:name w:val="Текст выноски Знак"/>
    <w:link w:val="1274"/>
    <w:uiPriority w:val="99"/>
    <w:semiHidden/>
    <w:rPr>
      <w:rFonts w:ascii="Tahoma" w:hAnsi="Tahoma" w:cs="Tahoma"/>
      <w:sz w:val="16"/>
      <w:szCs w:val="16"/>
    </w:rPr>
  </w:style>
  <w:style w:type="paragraph" w:styleId="1276">
    <w:name w:val="Body Text"/>
    <w:basedOn w:val="1256"/>
    <w:link w:val="1277"/>
    <w:uiPriority w:val="99"/>
    <w:unhideWhenUsed/>
    <w:pPr>
      <w:spacing w:after="120"/>
    </w:pPr>
  </w:style>
  <w:style w:type="character" w:styleId="1277" w:customStyle="1">
    <w:name w:val="Основной текст Знак"/>
    <w:basedOn w:val="1260"/>
    <w:link w:val="1276"/>
    <w:uiPriority w:val="99"/>
  </w:style>
  <w:style w:type="paragraph" w:styleId="1278">
    <w:name w:val="Body Text 3"/>
    <w:basedOn w:val="1256"/>
    <w:link w:val="1279"/>
    <w:uiPriority w:val="99"/>
    <w:unhideWhenUsed/>
    <w:pPr>
      <w:spacing w:after="120"/>
    </w:pPr>
    <w:rPr>
      <w:sz w:val="16"/>
      <w:szCs w:val="16"/>
    </w:rPr>
  </w:style>
  <w:style w:type="character" w:styleId="1279" w:customStyle="1">
    <w:name w:val="Основной текст 3 Знак"/>
    <w:link w:val="1278"/>
    <w:uiPriority w:val="99"/>
    <w:semiHidden/>
    <w:rPr>
      <w:sz w:val="16"/>
      <w:szCs w:val="16"/>
    </w:rPr>
  </w:style>
  <w:style w:type="character" w:styleId="1280" w:customStyle="1">
    <w:name w:val="Заголовок 3 Знак"/>
    <w:link w:val="1258"/>
    <w:uiPriority w:val="9"/>
    <w:rPr>
      <w:rFonts w:ascii="Arial" w:hAnsi="Arial" w:eastAsia="Times New Roman" w:cs="Arial"/>
      <w:b/>
      <w:bCs/>
      <w:sz w:val="26"/>
      <w:szCs w:val="26"/>
      <w:lang w:eastAsia="ru-RU"/>
    </w:rPr>
  </w:style>
  <w:style w:type="paragraph" w:styleId="1281" w:customStyle="1">
    <w:name w:val="ConsPlusNormal"/>
    <w:rPr>
      <w:rFonts w:ascii="Times New Roman" w:hAnsi="Times New Roman"/>
      <w:sz w:val="18"/>
      <w:szCs w:val="18"/>
      <w:lang w:eastAsia="en-US"/>
    </w:rPr>
  </w:style>
  <w:style w:type="paragraph" w:styleId="1282" w:customStyle="1">
    <w:name w:val="текст14-15"/>
    <w:basedOn w:val="1256"/>
    <w:uiPriority w:val="99"/>
    <w:pPr>
      <w:ind w:firstLine="709"/>
      <w:jc w:val="both"/>
      <w:spacing w:after="0" w:line="360" w:lineRule="auto"/>
      <w:widowControl w:val="off"/>
    </w:pPr>
    <w:rPr>
      <w:rFonts w:ascii="Times New Roman" w:hAnsi="Times New Roman" w:eastAsia="Times New Roman"/>
      <w:sz w:val="28"/>
      <w:szCs w:val="28"/>
      <w:lang w:eastAsia="ru-RU"/>
    </w:rPr>
  </w:style>
  <w:style w:type="paragraph" w:styleId="1283">
    <w:name w:val="Plain Text"/>
    <w:basedOn w:val="1256"/>
    <w:link w:val="1284"/>
    <w:uiPriority w:val="99"/>
    <w:pPr>
      <w:ind w:firstLine="720"/>
      <w:jc w:val="both"/>
      <w:spacing w:before="120" w:after="0" w:line="360" w:lineRule="auto"/>
    </w:pPr>
    <w:rPr>
      <w:rFonts w:ascii="Courier New" w:hAnsi="Courier New" w:eastAsia="Times New Roman"/>
      <w:sz w:val="20"/>
      <w:szCs w:val="20"/>
      <w:lang w:eastAsia="ru-RU"/>
    </w:rPr>
  </w:style>
  <w:style w:type="character" w:styleId="1284" w:customStyle="1">
    <w:name w:val="Текст Знак"/>
    <w:link w:val="1283"/>
    <w:uiPriority w:val="99"/>
    <w:rPr>
      <w:rFonts w:ascii="Courier New" w:hAnsi="Courier New" w:eastAsia="Times New Roman" w:cs="Courier New"/>
      <w:sz w:val="20"/>
      <w:szCs w:val="20"/>
      <w:lang w:eastAsia="ru-RU"/>
    </w:rPr>
  </w:style>
  <w:style w:type="paragraph" w:styleId="1285" w:customStyle="1">
    <w:name w:val="текст12-15"/>
    <w:basedOn w:val="1256"/>
    <w:uiPriority w:val="99"/>
    <w:pPr>
      <w:ind w:firstLine="720"/>
      <w:jc w:val="both"/>
      <w:spacing w:after="0" w:line="360" w:lineRule="auto"/>
    </w:pPr>
    <w:rPr>
      <w:rFonts w:ascii="Times New Roman" w:hAnsi="Times New Roman" w:eastAsia="Times New Roman"/>
      <w:sz w:val="20"/>
      <w:szCs w:val="20"/>
      <w:lang w:eastAsia="ru-RU"/>
    </w:rPr>
  </w:style>
  <w:style w:type="character" w:styleId="1286" w:customStyle="1">
    <w:name w:val="Заголовок 1 Знак"/>
    <w:link w:val="1257"/>
    <w:uiPriority w:val="99"/>
    <w:rPr>
      <w:rFonts w:ascii="Times New Roman" w:hAnsi="Times New Roman" w:eastAsia="Times New Roman" w:cs="Times New Roman"/>
      <w:b/>
      <w:bCs/>
      <w:sz w:val="28"/>
      <w:szCs w:val="28"/>
      <w:lang w:eastAsia="ru-RU"/>
    </w:rPr>
  </w:style>
  <w:style w:type="character" w:styleId="1287" w:customStyle="1">
    <w:name w:val="Заголовок 7 Знак"/>
    <w:link w:val="1259"/>
    <w:uiPriority w:val="99"/>
    <w:rPr>
      <w:rFonts w:ascii="Times New Roman" w:hAnsi="Times New Roman" w:eastAsia="Times New Roman" w:cs="Times New Roman"/>
      <w:b/>
      <w:bCs/>
      <w:sz w:val="28"/>
      <w:szCs w:val="28"/>
      <w:lang w:eastAsia="ru-RU"/>
    </w:rPr>
  </w:style>
  <w:style w:type="numbering" w:styleId="1288" w:customStyle="1">
    <w:name w:val="Нет списка1"/>
    <w:next w:val="1262"/>
    <w:uiPriority w:val="99"/>
    <w:semiHidden/>
    <w:unhideWhenUsed/>
  </w:style>
  <w:style w:type="character" w:styleId="1289">
    <w:name w:val="page number"/>
    <w:uiPriority w:val="99"/>
    <w:rPr>
      <w:rFonts w:ascii="Times New Roman" w:hAnsi="Times New Roman" w:cs="Times New Roman"/>
      <w:sz w:val="24"/>
      <w:szCs w:val="24"/>
    </w:rPr>
  </w:style>
  <w:style w:type="paragraph" w:styleId="1290" w:customStyle="1">
    <w:name w:val="14-15"/>
    <w:basedOn w:val="1268"/>
    <w:pPr>
      <w:ind w:firstLine="709"/>
      <w:spacing w:after="0" w:line="360" w:lineRule="auto"/>
      <w:tabs>
        <w:tab w:val="left" w:pos="567" w:leader="none"/>
      </w:tabs>
    </w:pPr>
  </w:style>
  <w:style w:type="paragraph" w:styleId="1291" w:customStyle="1">
    <w:name w:val="Норм"/>
    <w:basedOn w:val="1256"/>
    <w:uiPriority w:val="99"/>
    <w:pPr>
      <w:jc w:val="center"/>
      <w:spacing w:after="0" w:line="240" w:lineRule="auto"/>
    </w:pPr>
    <w:rPr>
      <w:rFonts w:ascii="Times New Roman" w:hAnsi="Times New Roman" w:eastAsia="Times New Roman"/>
      <w:sz w:val="28"/>
      <w:szCs w:val="28"/>
      <w:lang w:eastAsia="ru-RU"/>
    </w:rPr>
  </w:style>
  <w:style w:type="paragraph" w:styleId="1292" w:customStyle="1">
    <w:name w:val="заголовок 5"/>
    <w:basedOn w:val="1256"/>
    <w:next w:val="1256"/>
    <w:uiPriority w:val="99"/>
    <w:pPr>
      <w:jc w:val="right"/>
      <w:keepNext/>
      <w:spacing w:after="0" w:line="240" w:lineRule="auto"/>
      <w:outlineLvl w:val="4"/>
    </w:pPr>
    <w:rPr>
      <w:rFonts w:ascii="Times New Roman" w:hAnsi="Times New Roman" w:eastAsia="Times New Roman"/>
      <w:sz w:val="34"/>
      <w:szCs w:val="34"/>
      <w:lang w:eastAsia="ru-RU"/>
    </w:rPr>
  </w:style>
  <w:style w:type="paragraph" w:styleId="1293" w:customStyle="1">
    <w:name w:val="Таблица"/>
    <w:basedOn w:val="1256"/>
    <w:uiPriority w:val="99"/>
    <w:pPr>
      <w:jc w:val="center"/>
      <w:spacing w:after="0" w:line="240" w:lineRule="auto"/>
      <w:widowControl w:val="off"/>
    </w:pPr>
    <w:rPr>
      <w:rFonts w:ascii="Times New Roman" w:hAnsi="Times New Roman" w:eastAsia="Times New Roman"/>
      <w:sz w:val="28"/>
      <w:szCs w:val="28"/>
      <w:lang w:eastAsia="ru-RU"/>
    </w:rPr>
  </w:style>
  <w:style w:type="paragraph" w:styleId="1294" w:customStyle="1">
    <w:name w:val="заголовок 1"/>
    <w:basedOn w:val="1256"/>
    <w:next w:val="1256"/>
    <w:uiPriority w:val="99"/>
    <w:pPr>
      <w:keepNext/>
      <w:spacing w:after="0" w:line="240" w:lineRule="auto"/>
      <w:widowControl w:val="off"/>
    </w:pPr>
    <w:rPr>
      <w:rFonts w:ascii="Times New Roman" w:hAnsi="Times New Roman" w:eastAsia="Times New Roman"/>
      <w:sz w:val="28"/>
      <w:szCs w:val="28"/>
      <w:lang w:eastAsia="ru-RU"/>
    </w:rPr>
  </w:style>
  <w:style w:type="paragraph" w:styleId="1295" w:customStyle="1">
    <w:name w:val="заголовок 3"/>
    <w:basedOn w:val="1256"/>
    <w:next w:val="1256"/>
    <w:uiPriority w:val="99"/>
    <w:pPr>
      <w:jc w:val="center"/>
      <w:keepNext/>
      <w:spacing w:after="0" w:line="240" w:lineRule="auto"/>
      <w:widowControl w:val="off"/>
    </w:pPr>
    <w:rPr>
      <w:rFonts w:ascii="Times New Roman" w:hAnsi="Times New Roman" w:eastAsia="Times New Roman"/>
      <w:b/>
      <w:bCs/>
      <w:sz w:val="20"/>
      <w:szCs w:val="20"/>
      <w:lang w:eastAsia="ru-RU"/>
    </w:rPr>
  </w:style>
  <w:style w:type="paragraph" w:styleId="1296" w:customStyle="1">
    <w:name w:val="заголовок 4"/>
    <w:basedOn w:val="1256"/>
    <w:next w:val="1256"/>
    <w:uiPriority w:val="99"/>
    <w:pPr>
      <w:jc w:val="right"/>
      <w:keepNext/>
      <w:spacing w:after="0" w:line="240" w:lineRule="auto"/>
      <w:widowControl w:val="off"/>
    </w:pPr>
    <w:rPr>
      <w:rFonts w:ascii="Times New Roman" w:hAnsi="Times New Roman" w:eastAsia="Times New Roman"/>
      <w:sz w:val="20"/>
      <w:szCs w:val="20"/>
      <w:u w:val="single"/>
      <w:lang w:eastAsia="ru-RU"/>
    </w:rPr>
  </w:style>
  <w:style w:type="table" w:styleId="1297" w:customStyle="1">
    <w:name w:val="Сетка таблицы1"/>
    <w:basedOn w:val="1261"/>
    <w:next w:val="1263"/>
    <w:pPr>
      <w:ind w:firstLine="720"/>
      <w:jc w:val="both"/>
      <w:spacing w:after="120"/>
    </w:pPr>
    <w:rPr>
      <w:rFonts w:eastAsia="Times New Roman"/>
    </w:rPr>
    <w:tblPr>
      <w:tblInd w:w="0" w:type="dxa"/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paragraph" w:styleId="1298" w:customStyle="1">
    <w:name w:val="Т-1"/>
    <w:basedOn w:val="1256"/>
    <w:pPr>
      <w:ind w:firstLine="720"/>
      <w:jc w:val="both"/>
      <w:spacing w:after="0" w:line="360" w:lineRule="auto"/>
    </w:pPr>
    <w:rPr>
      <w:rFonts w:ascii="Times New Roman" w:hAnsi="Times New Roman" w:eastAsia="Times New Roman"/>
      <w:sz w:val="28"/>
      <w:szCs w:val="28"/>
      <w:lang w:eastAsia="ru-RU"/>
    </w:rPr>
  </w:style>
  <w:style w:type="paragraph" w:styleId="1299">
    <w:name w:val="endnote text"/>
    <w:basedOn w:val="1256"/>
    <w:link w:val="1300"/>
    <w:uiPriority w:val="99"/>
    <w:semiHidden/>
    <w:unhideWhenUsed/>
    <w:rPr>
      <w:sz w:val="20"/>
      <w:szCs w:val="20"/>
    </w:rPr>
  </w:style>
  <w:style w:type="character" w:styleId="1300" w:customStyle="1">
    <w:name w:val="Текст концевой сноски Знак"/>
    <w:basedOn w:val="1260"/>
    <w:link w:val="1299"/>
    <w:uiPriority w:val="99"/>
    <w:semiHidden/>
    <w:rPr>
      <w:lang w:eastAsia="en-US"/>
    </w:rPr>
  </w:style>
  <w:style w:type="character" w:styleId="1301">
    <w:name w:val="endnote reference"/>
    <w:basedOn w:val="1260"/>
    <w:uiPriority w:val="99"/>
    <w:semiHidden/>
    <w:unhideWhenUsed/>
    <w:rPr>
      <w:vertAlign w:val="superscript"/>
    </w:rPr>
  </w:style>
  <w:style w:type="paragraph" w:styleId="1302">
    <w:name w:val="footnote text"/>
    <w:basedOn w:val="1256"/>
    <w:link w:val="1303"/>
    <w:uiPriority w:val="99"/>
    <w:semiHidden/>
    <w:unhideWhenUsed/>
    <w:rPr>
      <w:sz w:val="20"/>
      <w:szCs w:val="20"/>
    </w:rPr>
  </w:style>
  <w:style w:type="character" w:styleId="1303" w:customStyle="1">
    <w:name w:val="Текст сноски Знак"/>
    <w:basedOn w:val="1260"/>
    <w:link w:val="1302"/>
    <w:uiPriority w:val="99"/>
    <w:semiHidden/>
    <w:rPr>
      <w:lang w:eastAsia="en-US"/>
    </w:rPr>
  </w:style>
  <w:style w:type="character" w:styleId="1304">
    <w:name w:val="footnote reference"/>
    <w:basedOn w:val="1260"/>
    <w:uiPriority w:val="99"/>
    <w:semiHidden/>
    <w:unhideWhenUsed/>
    <w:rPr>
      <w:vertAlign w:val="superscript"/>
    </w:rPr>
  </w:style>
  <w:style w:type="paragraph" w:styleId="1305" w:customStyle="1">
    <w:name w:val="Основной текст 3"/>
    <w:pPr>
      <w:contextualSpacing w:val="0"/>
      <w:ind w:left="0" w:right="0" w:firstLine="0"/>
      <w:jc w:val="center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/>
      <w:bCs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4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306" w:customStyle="1">
    <w:name w:val="Текст 14-15"/>
    <w:basedOn w:val="1171"/>
    <w:pPr>
      <w:contextualSpacing w:val="0"/>
      <w:ind w:left="0" w:right="0" w:firstLine="720"/>
      <w:jc w:val="both"/>
      <w:keepLines w:val="0"/>
      <w:keepNext w:val="0"/>
      <w:pageBreakBefore w:val="0"/>
      <w:spacing w:before="0" w:beforeAutospacing="0" w:after="0" w:afterAutospacing="0" w:line="36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8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307" w:customStyle="1">
    <w:name w:val="Основной текст 2"/>
    <w:uiPriority w:val="99"/>
    <w:pPr>
      <w:contextualSpacing w:val="0"/>
      <w:ind w:left="0" w:right="0" w:firstLine="720"/>
      <w:jc w:val="both"/>
      <w:keepLines w:val="0"/>
      <w:keepNext w:val="0"/>
      <w:pageBreakBefore w:val="0"/>
      <w:spacing w:before="0" w:beforeAutospacing="0" w:after="120" w:afterAutospacing="0" w:line="48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8"/>
      <w:highlight w:val="none"/>
      <w:u w:val="none"/>
      <w:vertAlign w:val="baseline"/>
      <w:rtl w:val="0"/>
      <w:cs w:val="0"/>
      <w:lang w:val="ru-RU" w:eastAsia="ru-RU" w:bidi="ar-SA"/>
      <w14:ligatures w14:val="none"/>
    </w:rPr>
  </w:style>
  <w:style w:type="paragraph" w:styleId="1308" w:customStyle="1">
    <w:name w:val="Body Text Indent 3"/>
    <w:pPr>
      <w:contextualSpacing w:val="0"/>
      <w:ind w:left="0" w:right="0" w:firstLine="851"/>
      <w:jc w:val="both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 CYR" w:hAnsi="Times New Roman CYR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8"/>
      <w:szCs w:val="20"/>
      <w:highlight w:val="none"/>
      <w:u w:val="none"/>
      <w:vertAlign w:val="baseline"/>
      <w:rtl w:val="0"/>
      <w:cs w:val="0"/>
      <w:lang w:val="ru-RU" w:eastAsia="ru-RU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header" Target="header1.xml" /><Relationship Id="rId10" Type="http://schemas.openxmlformats.org/officeDocument/2006/relationships/header" Target="header2.xml" /><Relationship Id="rId11" Type="http://schemas.openxmlformats.org/officeDocument/2006/relationships/header" Target="header3.xml" /><Relationship Id="rId12" Type="http://schemas.openxmlformats.org/officeDocument/2006/relationships/header" Target="header4.xml" /><Relationship Id="rId13" Type="http://schemas.openxmlformats.org/officeDocument/2006/relationships/header" Target="header5.xml" /><Relationship Id="rId14" Type="http://schemas.openxmlformats.org/officeDocument/2006/relationships/header" Target="header6.xml" /><Relationship Id="rId15" Type="http://schemas.openxmlformats.org/officeDocument/2006/relationships/header" Target="header7.xml" /><Relationship Id="rId16" Type="http://schemas.openxmlformats.org/officeDocument/2006/relationships/header" Target="header8.xml" /><Relationship Id="rId17" Type="http://schemas.openxmlformats.org/officeDocument/2006/relationships/header" Target="header9.xml" /><Relationship Id="rId18" Type="http://schemas.openxmlformats.org/officeDocument/2006/relationships/footer" Target="footer1.xml" /><Relationship Id="rId19" Type="http://schemas.openxmlformats.org/officeDocument/2006/relationships/footer" Target="footer2.xml" /><Relationship Id="rId20" Type="http://schemas.openxmlformats.org/officeDocument/2006/relationships/footer" Target="footer3.xml" /><Relationship Id="rId21" Type="http://schemas.openxmlformats.org/officeDocument/2006/relationships/footer" Target="footer4.xml" /><Relationship Id="rId22" Type="http://schemas.openxmlformats.org/officeDocument/2006/relationships/footer" Target="footer5.xml" /><Relationship Id="rId23" Type="http://schemas.openxmlformats.org/officeDocument/2006/relationships/footer" Target="footer6.xml" /><Relationship Id="rId24" Type="http://schemas.openxmlformats.org/officeDocument/2006/relationships/footer" Target="footer7.xml" /><Relationship Id="rId25" Type="http://schemas.openxmlformats.org/officeDocument/2006/relationships/footer" Target="footer8.xml" /><Relationship Id="rId26" Type="http://schemas.openxmlformats.org/officeDocument/2006/relationships/footer" Target="footer9.xml" /><Relationship Id="rId27" Type="http://schemas.openxmlformats.org/officeDocument/2006/relationships/footer" Target="footer10.xml" /><Relationship Id="rId28" Type="http://schemas.openxmlformats.org/officeDocument/2006/relationships/footer" Target="footer11.xml" /><Relationship Id="rId29" Type="http://schemas.openxmlformats.org/officeDocument/2006/relationships/footer" Target="footer12.xml" /><Relationship Id="rId30" Type="http://schemas.openxmlformats.org/officeDocument/2006/relationships/footer" Target="footer13.xml" /><Relationship Id="rId31" Type="http://schemas.openxmlformats.org/officeDocument/2006/relationships/footer" Target="footer14.xml" /><Relationship Id="rId32" Type="http://schemas.openxmlformats.org/officeDocument/2006/relationships/footer" Target="footer15.xml" /><Relationship Id="rId33" Type="http://schemas.openxmlformats.org/officeDocument/2006/relationships/footer" Target="footer16.xml" /><Relationship Id="rId34" Type="http://schemas.openxmlformats.org/officeDocument/2006/relationships/customXml" Target="../customXml/item1.xml" /><Relationship Id="rId35" Type="http://schemas.openxmlformats.org/officeDocument/2006/relationships/image" Target="media/image1.png"/><Relationship Id="rId36" Type="http://schemas.openxmlformats.org/officeDocument/2006/relationships/image" Target="media/media1.svg"/><Relationship Id="rId37" Type="http://schemas.openxmlformats.org/officeDocument/2006/relationships/hyperlink" Target="consultantplus://offline/ref=FDAB3542A50EEA3FB90B1716F741F1028D4E0CA0E5F451B4815EA66E3AE7F20510F96695541A17E241CD067B4FFEF9E35120A50EAAB0474AvFcCQ" TargetMode="External"/><Relationship Id="rId38" Type="http://schemas.openxmlformats.org/officeDocument/2006/relationships/hyperlink" Target="consultantplus://offline/ref=0BD7E7C11540B648227D585ECB1E223FD289B50C30AD3E43DD3D206B63174B6FDE378736A6938876D166CF8D43BF57500CE58ADD44F17B02H655L" TargetMode="External"/></Relationships>
</file>

<file path=word/_rels/endnotes.xml.rels><?xml version="1.0" encoding="UTF-8" standalone="yes"?><Relationships xmlns="http://schemas.openxmlformats.org/package/2006/relationships"></Relationships>
</file>

<file path=word/_rels/footer1.xml.rels><?xml version="1.0" encoding="UTF-8" standalone="yes"?><Relationships xmlns="http://schemas.openxmlformats.org/package/2006/relationships"></Relationships>
</file>

<file path=word/_rels/footer10.xml.rels><?xml version="1.0" encoding="UTF-8" standalone="yes"?><Relationships xmlns="http://schemas.openxmlformats.org/package/2006/relationships"></Relationships>
</file>

<file path=word/_rels/footer11.xml.rels><?xml version="1.0" encoding="UTF-8" standalone="yes"?><Relationships xmlns="http://schemas.openxmlformats.org/package/2006/relationships"></Relationships>
</file>

<file path=word/_rels/footer12.xml.rels><?xml version="1.0" encoding="UTF-8" standalone="yes"?><Relationships xmlns="http://schemas.openxmlformats.org/package/2006/relationships"></Relationships>
</file>

<file path=word/_rels/footer13.xml.rels><?xml version="1.0" encoding="UTF-8" standalone="yes"?><Relationships xmlns="http://schemas.openxmlformats.org/package/2006/relationships"></Relationships>
</file>

<file path=word/_rels/footer14.xml.rels><?xml version="1.0" encoding="UTF-8" standalone="yes"?><Relationships xmlns="http://schemas.openxmlformats.org/package/2006/relationships"></Relationships>
</file>

<file path=word/_rels/footer15.xml.rels><?xml version="1.0" encoding="UTF-8" standalone="yes"?><Relationships xmlns="http://schemas.openxmlformats.org/package/2006/relationships"></Relationships>
</file>

<file path=word/_rels/footer16.xml.rels><?xml version="1.0" encoding="UTF-8" standalone="yes"?><Relationships xmlns="http://schemas.openxmlformats.org/package/2006/relationships"></Relationships>
</file>

<file path=word/_rels/footer2.xml.rels><?xml version="1.0" encoding="UTF-8" standalone="yes"?><Relationships xmlns="http://schemas.openxmlformats.org/package/2006/relationships"></Relationships>
</file>

<file path=word/_rels/footer3.xml.rels><?xml version="1.0" encoding="UTF-8" standalone="yes"?><Relationships xmlns="http://schemas.openxmlformats.org/package/2006/relationships"></Relationships>
</file>

<file path=word/_rels/footer4.xml.rels><?xml version="1.0" encoding="UTF-8" standalone="yes"?><Relationships xmlns="http://schemas.openxmlformats.org/package/2006/relationships"></Relationships>
</file>

<file path=word/_rels/footer5.xml.rels><?xml version="1.0" encoding="UTF-8" standalone="yes"?><Relationships xmlns="http://schemas.openxmlformats.org/package/2006/relationships"></Relationships>
</file>

<file path=word/_rels/footer6.xml.rels><?xml version="1.0" encoding="UTF-8" standalone="yes"?><Relationships xmlns="http://schemas.openxmlformats.org/package/2006/relationships"></Relationships>
</file>

<file path=word/_rels/footer7.xml.rels><?xml version="1.0" encoding="UTF-8" standalone="yes"?><Relationships xmlns="http://schemas.openxmlformats.org/package/2006/relationships"></Relationships>
</file>

<file path=word/_rels/footer8.xml.rels><?xml version="1.0" encoding="UTF-8" standalone="yes"?><Relationships xmlns="http://schemas.openxmlformats.org/package/2006/relationships"></Relationships>
</file>

<file path=word/_rels/footer9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_rels/header1.xml.rels><?xml version="1.0" encoding="UTF-8" standalone="yes"?><Relationships xmlns="http://schemas.openxmlformats.org/package/2006/relationships"></Relationships>
</file>

<file path=word/_rels/header2.xml.rels><?xml version="1.0" encoding="UTF-8" standalone="yes"?><Relationships xmlns="http://schemas.openxmlformats.org/package/2006/relationships"></Relationships>
</file>

<file path=word/_rels/header3.xml.rels><?xml version="1.0" encoding="UTF-8" standalone="yes"?><Relationships xmlns="http://schemas.openxmlformats.org/package/2006/relationships"></Relationships>
</file>

<file path=word/_rels/header4.xml.rels><?xml version="1.0" encoding="UTF-8" standalone="yes"?><Relationships xmlns="http://schemas.openxmlformats.org/package/2006/relationships"></Relationships>
</file>

<file path=word/_rels/header5.xml.rels><?xml version="1.0" encoding="UTF-8" standalone="yes"?><Relationships xmlns="http://schemas.openxmlformats.org/package/2006/relationships"></Relationships>
</file>

<file path=word/_rels/header6.xml.rels><?xml version="1.0" encoding="UTF-8" standalone="yes"?><Relationships xmlns="http://schemas.openxmlformats.org/package/2006/relationships"></Relationships>
</file>

<file path=word/_rels/header7.xml.rels><?xml version="1.0" encoding="UTF-8" standalone="yes"?><Relationships xmlns="http://schemas.openxmlformats.org/package/2006/relationships"></Relationships>
</file>

<file path=word/_rels/header8.xml.rels><?xml version="1.0" encoding="UTF-8" standalone="yes"?><Relationships xmlns="http://schemas.openxmlformats.org/package/2006/relationships"></Relationships>
</file>

<file path=word/_rels/header9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0A622BD-FB48-4DD0-ADE1-5B5AA6EF07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Р7-Офис/2025.4.1.1604</Application>
  <Company/>
  <DocSecurity>0</DocSecurity>
  <HyperlinksChanged>false</HyperlinksChanged>
  <LinksUpToDate>false</LinksUpToDate>
  <ScaleCrop>false</ScaleCrop>
  <SharedDoc>false</SharedDoc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volk</dc:creator>
  <cp:lastModifiedBy>v.l.xarchenko</cp:lastModifiedBy>
  <cp:revision>39</cp:revision>
  <dcterms:created xsi:type="dcterms:W3CDTF">2021-04-30T06:25:00Z</dcterms:created>
  <dcterms:modified xsi:type="dcterms:W3CDTF">2026-04-27T16:26:01Z</dcterms:modified>
</cp:coreProperties>
</file>