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0830" w:rsidRDefault="00DF5B03" w:rsidP="008A0830">
      <w:pPr>
        <w:spacing w:line="240" w:lineRule="auto"/>
        <w:ind w:firstLine="567"/>
        <w:contextualSpacing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Минимальные с</w:t>
      </w:r>
      <w:r w:rsidR="008A0830" w:rsidRPr="006C271F">
        <w:rPr>
          <w:b/>
          <w:bCs/>
          <w:sz w:val="32"/>
          <w:szCs w:val="32"/>
        </w:rPr>
        <w:t xml:space="preserve">истемные требования </w:t>
      </w:r>
    </w:p>
    <w:p w:rsidR="006C271F" w:rsidRPr="006C271F" w:rsidRDefault="006C271F" w:rsidP="008A0830">
      <w:pPr>
        <w:spacing w:line="240" w:lineRule="auto"/>
        <w:ind w:firstLine="567"/>
        <w:contextualSpacing/>
        <w:rPr>
          <w:b/>
          <w:bCs/>
          <w:sz w:val="32"/>
          <w:szCs w:val="32"/>
        </w:rPr>
      </w:pPr>
    </w:p>
    <w:p w:rsidR="008A0830" w:rsidRPr="00C24815" w:rsidRDefault="008A0830" w:rsidP="008A0830">
      <w:pPr>
        <w:spacing w:line="240" w:lineRule="auto"/>
        <w:ind w:firstLine="567"/>
        <w:contextualSpacing/>
      </w:pPr>
      <w:r w:rsidRPr="00C24815">
        <w:t xml:space="preserve">Функционирование </w:t>
      </w:r>
      <w:r w:rsidR="006C271F">
        <w:t xml:space="preserve">программного обеспечения </w:t>
      </w:r>
      <w:r w:rsidRPr="00C24815">
        <w:t xml:space="preserve">должно осуществляться </w:t>
      </w:r>
      <w:r w:rsidR="00DF5B03">
        <w:br/>
      </w:r>
      <w:r w:rsidRPr="00C24815">
        <w:t>на устройствах со следующими показателями</w:t>
      </w:r>
      <w:r w:rsidR="00DF5B03">
        <w:t>.</w:t>
      </w:r>
    </w:p>
    <w:p w:rsidR="008A0830" w:rsidRPr="006C271F" w:rsidRDefault="00DF5B03" w:rsidP="008A0830">
      <w:pPr>
        <w:widowControl w:val="0"/>
        <w:spacing w:line="240" w:lineRule="auto"/>
        <w:ind w:firstLine="567"/>
        <w:contextualSpacing/>
        <w:rPr>
          <w:b/>
          <w:bCs/>
        </w:rPr>
      </w:pPr>
      <w:r>
        <w:rPr>
          <w:b/>
          <w:bCs/>
        </w:rPr>
        <w:t>Д</w:t>
      </w:r>
      <w:r w:rsidR="008A0830" w:rsidRPr="006C271F">
        <w:rPr>
          <w:b/>
          <w:bCs/>
        </w:rPr>
        <w:t>ля сервер</w:t>
      </w:r>
      <w:r>
        <w:rPr>
          <w:b/>
          <w:bCs/>
        </w:rPr>
        <w:t>ной части</w:t>
      </w:r>
      <w:r w:rsidR="008A0830" w:rsidRPr="006C271F">
        <w:rPr>
          <w:b/>
          <w:bCs/>
        </w:rPr>
        <w:t xml:space="preserve"> подсистемы «Параграф»:</w:t>
      </w:r>
    </w:p>
    <w:p w:rsidR="008A0830" w:rsidRPr="00EC064E" w:rsidRDefault="008A0830" w:rsidP="006C271F">
      <w:pPr>
        <w:pStyle w:val="a8"/>
        <w:widowControl w:val="0"/>
        <w:numPr>
          <w:ilvl w:val="0"/>
          <w:numId w:val="6"/>
        </w:numPr>
        <w:spacing w:line="240" w:lineRule="auto"/>
      </w:pPr>
      <w:r w:rsidRPr="00FE5CD1">
        <w:t xml:space="preserve">операционная система – </w:t>
      </w:r>
      <w:r w:rsidR="001A20E6" w:rsidRPr="001A20E6">
        <w:t>Astra Linux Special Edition версия 1.7 уровень защищенности Усиленный "Воронеж"</w:t>
      </w:r>
      <w:r w:rsidR="001A20E6">
        <w:t xml:space="preserve"> и выше</w:t>
      </w:r>
      <w:r w:rsidR="00EC064E">
        <w:t xml:space="preserve">, </w:t>
      </w:r>
      <w:r w:rsidRPr="00EC064E">
        <w:rPr>
          <w:lang w:val="en-US"/>
        </w:rPr>
        <w:t>Ubuntu</w:t>
      </w:r>
      <w:r w:rsidRPr="00EC064E">
        <w:t xml:space="preserve"> </w:t>
      </w:r>
      <w:r w:rsidRPr="00EC064E">
        <w:rPr>
          <w:lang w:val="en-US"/>
        </w:rPr>
        <w:t>Server</w:t>
      </w:r>
      <w:r w:rsidRPr="00EC064E">
        <w:t xml:space="preserve"> 16.0 64</w:t>
      </w:r>
      <w:r w:rsidRPr="006C271F">
        <w:rPr>
          <w:lang w:val="en-US"/>
        </w:rPr>
        <w:t>bit</w:t>
      </w:r>
      <w:r w:rsidRPr="00EC064E">
        <w:t xml:space="preserve"> </w:t>
      </w:r>
      <w:r w:rsidRPr="00FE5CD1">
        <w:t>и</w:t>
      </w:r>
      <w:r w:rsidRPr="00EC064E">
        <w:t xml:space="preserve"> </w:t>
      </w:r>
      <w:r w:rsidRPr="00FE5CD1">
        <w:t>выше</w:t>
      </w:r>
      <w:r w:rsidRPr="00EC064E">
        <w:t xml:space="preserve">, </w:t>
      </w:r>
      <w:r w:rsidRPr="006C271F">
        <w:rPr>
          <w:lang w:val="en-US"/>
        </w:rPr>
        <w:t>Debian</w:t>
      </w:r>
      <w:r w:rsidRPr="00EC064E">
        <w:t xml:space="preserve"> 10 </w:t>
      </w:r>
      <w:r w:rsidRPr="00FE5CD1">
        <w:t>и</w:t>
      </w:r>
      <w:r w:rsidRPr="00EC064E">
        <w:t xml:space="preserve"> </w:t>
      </w:r>
      <w:r w:rsidRPr="00FE5CD1">
        <w:t>выше</w:t>
      </w:r>
      <w:r w:rsidR="00EC064E" w:rsidRPr="00EC064E">
        <w:t xml:space="preserve">, </w:t>
      </w:r>
      <w:r w:rsidR="00EC064E" w:rsidRPr="00EC064E">
        <w:rPr>
          <w:lang w:val="en-US"/>
        </w:rPr>
        <w:t>Windows</w:t>
      </w:r>
      <w:r w:rsidR="00EC064E" w:rsidRPr="00EC064E">
        <w:t xml:space="preserve"> 7 </w:t>
      </w:r>
      <w:r w:rsidR="00EC064E" w:rsidRPr="00FE5CD1">
        <w:t>и</w:t>
      </w:r>
      <w:r w:rsidR="00EC064E" w:rsidRPr="00EC064E">
        <w:rPr>
          <w:lang w:val="en-US"/>
        </w:rPr>
        <w:t> </w:t>
      </w:r>
      <w:r w:rsidR="00EC064E" w:rsidRPr="00FE5CD1">
        <w:t>выше</w:t>
      </w:r>
      <w:r w:rsidR="00EC064E" w:rsidRPr="00EC064E">
        <w:t xml:space="preserve">, </w:t>
      </w:r>
      <w:r w:rsidR="00EC064E" w:rsidRPr="00EC064E">
        <w:rPr>
          <w:lang w:val="en-US"/>
        </w:rPr>
        <w:t>Windows</w:t>
      </w:r>
      <w:r w:rsidR="00EC064E" w:rsidRPr="00EC064E">
        <w:t xml:space="preserve"> </w:t>
      </w:r>
      <w:r w:rsidR="00EC064E" w:rsidRPr="00EC064E">
        <w:rPr>
          <w:lang w:val="en-US"/>
        </w:rPr>
        <w:t>Server</w:t>
      </w:r>
      <w:r w:rsidR="00EC064E" w:rsidRPr="00EC064E">
        <w:t xml:space="preserve"> 2012 </w:t>
      </w:r>
      <w:r w:rsidR="00EC064E" w:rsidRPr="00EC064E">
        <w:rPr>
          <w:lang w:val="en-US"/>
        </w:rPr>
        <w:t>x</w:t>
      </w:r>
      <w:r w:rsidR="00EC064E" w:rsidRPr="00EC064E">
        <w:t>64</w:t>
      </w:r>
      <w:r w:rsidRPr="00EC064E">
        <w:t>;</w:t>
      </w:r>
    </w:p>
    <w:p w:rsidR="008A0830" w:rsidRPr="00FE5CD1" w:rsidRDefault="008A0830" w:rsidP="006C271F">
      <w:pPr>
        <w:pStyle w:val="a8"/>
        <w:widowControl w:val="0"/>
        <w:numPr>
          <w:ilvl w:val="0"/>
          <w:numId w:val="6"/>
        </w:numPr>
        <w:spacing w:line="240" w:lineRule="auto"/>
      </w:pPr>
      <w:r w:rsidRPr="00FE5CD1">
        <w:t xml:space="preserve">процессор – 2-ядерный CPU с частотой не менее 2 ГГц; </w:t>
      </w:r>
    </w:p>
    <w:p w:rsidR="008A0830" w:rsidRPr="00FE5CD1" w:rsidRDefault="00DF5B03" w:rsidP="006C271F">
      <w:pPr>
        <w:pStyle w:val="a8"/>
        <w:widowControl w:val="0"/>
        <w:numPr>
          <w:ilvl w:val="0"/>
          <w:numId w:val="6"/>
        </w:numPr>
        <w:spacing w:line="240" w:lineRule="auto"/>
      </w:pPr>
      <w:r>
        <w:t xml:space="preserve">минимальный </w:t>
      </w:r>
      <w:r w:rsidR="008A0830" w:rsidRPr="00FE5CD1">
        <w:t>объем оперативной памяти – не менее 8</w:t>
      </w:r>
      <w:r>
        <w:t xml:space="preserve">, </w:t>
      </w:r>
      <w:r w:rsidRPr="00F929F4">
        <w:rPr>
          <w:u w:val="single"/>
        </w:rPr>
        <w:t>рекомендуемый объем</w:t>
      </w:r>
      <w:r>
        <w:t xml:space="preserve"> – не менее 16 Гб (</w:t>
      </w:r>
      <w:r w:rsidRPr="00436D6E">
        <w:rPr>
          <w:i/>
          <w:iCs/>
        </w:rPr>
        <w:t xml:space="preserve">обращаем внимание, </w:t>
      </w:r>
      <w:r w:rsidR="00436D6E" w:rsidRPr="00436D6E">
        <w:rPr>
          <w:i/>
          <w:iCs/>
        </w:rPr>
        <w:t>что</w:t>
      </w:r>
      <w:r w:rsidRPr="00436D6E">
        <w:rPr>
          <w:i/>
          <w:iCs/>
        </w:rPr>
        <w:t xml:space="preserve"> </w:t>
      </w:r>
      <w:r w:rsidR="003F48A7">
        <w:rPr>
          <w:i/>
          <w:iCs/>
        </w:rPr>
        <w:t xml:space="preserve">требуемый </w:t>
      </w:r>
      <w:r w:rsidRPr="00436D6E">
        <w:rPr>
          <w:i/>
          <w:iCs/>
        </w:rPr>
        <w:t xml:space="preserve">объем оперативной </w:t>
      </w:r>
      <w:r w:rsidR="00D04725">
        <w:rPr>
          <w:i/>
          <w:iCs/>
        </w:rPr>
        <w:t xml:space="preserve">памяти </w:t>
      </w:r>
      <w:r w:rsidR="00436D6E" w:rsidRPr="00436D6E">
        <w:rPr>
          <w:i/>
          <w:iCs/>
        </w:rPr>
        <w:t>зависит от объема баз данных учреждения (для крупных школ потребуется большее количество оперативной памяти)</w:t>
      </w:r>
      <w:r w:rsidRPr="00436D6E">
        <w:rPr>
          <w:i/>
          <w:iCs/>
        </w:rPr>
        <w:t xml:space="preserve">, </w:t>
      </w:r>
      <w:r w:rsidR="00436D6E" w:rsidRPr="00436D6E">
        <w:rPr>
          <w:i/>
          <w:iCs/>
        </w:rPr>
        <w:t>а также от других задач, выполняемых сервером</w:t>
      </w:r>
      <w:r w:rsidR="00436D6E">
        <w:t>)</w:t>
      </w:r>
      <w:r w:rsidR="008A0830" w:rsidRPr="00FE5CD1">
        <w:t>;</w:t>
      </w:r>
    </w:p>
    <w:p w:rsidR="008A0830" w:rsidRPr="00FE5CD1" w:rsidRDefault="008A0830" w:rsidP="006C271F">
      <w:pPr>
        <w:pStyle w:val="a8"/>
        <w:widowControl w:val="0"/>
        <w:numPr>
          <w:ilvl w:val="0"/>
          <w:numId w:val="6"/>
        </w:numPr>
        <w:spacing w:line="240" w:lineRule="auto"/>
      </w:pPr>
      <w:r w:rsidRPr="00FE5CD1">
        <w:t>дисковая подсистема – 6 Гб свободного места на жестком диске (размер указан с учетом среднего размера единой сетевой базы данных, при большом количестве информации, хранимой в базе, возможно, понадобится дополнительное свободное место);</w:t>
      </w:r>
    </w:p>
    <w:p w:rsidR="008A0830" w:rsidRPr="00FE5CD1" w:rsidRDefault="008A0830" w:rsidP="006C271F">
      <w:pPr>
        <w:pStyle w:val="a8"/>
        <w:widowControl w:val="0"/>
        <w:numPr>
          <w:ilvl w:val="0"/>
          <w:numId w:val="6"/>
        </w:numPr>
        <w:spacing w:line="240" w:lineRule="auto"/>
      </w:pPr>
      <w:r w:rsidRPr="00FE5CD1">
        <w:t>скорость сетевого соединения 100 Мбит/с, (сетевой протокол – TCP/IP).</w:t>
      </w:r>
    </w:p>
    <w:p w:rsidR="008A0830" w:rsidRPr="006C271F" w:rsidRDefault="00DF5B03" w:rsidP="008A0830">
      <w:pPr>
        <w:widowControl w:val="0"/>
        <w:spacing w:line="240" w:lineRule="auto"/>
        <w:ind w:firstLine="567"/>
        <w:contextualSpacing/>
        <w:rPr>
          <w:b/>
          <w:bCs/>
        </w:rPr>
      </w:pPr>
      <w:r>
        <w:rPr>
          <w:b/>
          <w:bCs/>
        </w:rPr>
        <w:t>Дл</w:t>
      </w:r>
      <w:r w:rsidR="008A0830" w:rsidRPr="006C271F">
        <w:rPr>
          <w:b/>
          <w:bCs/>
        </w:rPr>
        <w:t>я клиент</w:t>
      </w:r>
      <w:r>
        <w:rPr>
          <w:b/>
          <w:bCs/>
        </w:rPr>
        <w:t>ской части</w:t>
      </w:r>
      <w:r w:rsidR="008A0830" w:rsidRPr="006C271F">
        <w:rPr>
          <w:b/>
          <w:bCs/>
        </w:rPr>
        <w:t xml:space="preserve"> подсистемы «Параграф»:</w:t>
      </w:r>
    </w:p>
    <w:p w:rsidR="008A0830" w:rsidRPr="00FE5CD1" w:rsidRDefault="008A0830" w:rsidP="006C271F">
      <w:pPr>
        <w:pStyle w:val="a8"/>
        <w:widowControl w:val="0"/>
        <w:numPr>
          <w:ilvl w:val="0"/>
          <w:numId w:val="4"/>
        </w:numPr>
        <w:spacing w:line="240" w:lineRule="auto"/>
      </w:pPr>
      <w:r w:rsidRPr="00FE5CD1">
        <w:t>операционная система –Windows 7 и выше;</w:t>
      </w:r>
    </w:p>
    <w:p w:rsidR="008A0830" w:rsidRPr="00FE5CD1" w:rsidRDefault="008A0830" w:rsidP="006C271F">
      <w:pPr>
        <w:pStyle w:val="a8"/>
        <w:widowControl w:val="0"/>
        <w:numPr>
          <w:ilvl w:val="0"/>
          <w:numId w:val="4"/>
        </w:numPr>
        <w:spacing w:line="240" w:lineRule="auto"/>
      </w:pPr>
      <w:r w:rsidRPr="00FE5CD1">
        <w:t>процессор – 2-ядерный CPU с частотой не ниже 2 ГГц;</w:t>
      </w:r>
    </w:p>
    <w:p w:rsidR="008A0830" w:rsidRPr="00FE5CD1" w:rsidRDefault="008A0830" w:rsidP="006C271F">
      <w:pPr>
        <w:pStyle w:val="a8"/>
        <w:widowControl w:val="0"/>
        <w:numPr>
          <w:ilvl w:val="0"/>
          <w:numId w:val="4"/>
        </w:numPr>
        <w:spacing w:line="240" w:lineRule="auto"/>
      </w:pPr>
      <w:r w:rsidRPr="00FE5CD1">
        <w:t>объем оперативной памяти – не менее 2 Гб;</w:t>
      </w:r>
    </w:p>
    <w:p w:rsidR="008A0830" w:rsidRPr="00FE5CD1" w:rsidRDefault="008A0830" w:rsidP="006C271F">
      <w:pPr>
        <w:pStyle w:val="a8"/>
        <w:widowControl w:val="0"/>
        <w:numPr>
          <w:ilvl w:val="0"/>
          <w:numId w:val="4"/>
        </w:numPr>
        <w:spacing w:line="240" w:lineRule="auto"/>
      </w:pPr>
      <w:r w:rsidRPr="00FE5CD1">
        <w:t>дисковая подсистема – 1 Гб свободного места на жестком диске;</w:t>
      </w:r>
    </w:p>
    <w:p w:rsidR="008A0830" w:rsidRDefault="008A0830" w:rsidP="006C271F">
      <w:pPr>
        <w:pStyle w:val="a6"/>
        <w:widowControl w:val="0"/>
        <w:numPr>
          <w:ilvl w:val="0"/>
          <w:numId w:val="4"/>
        </w:numPr>
        <w:spacing w:line="240" w:lineRule="auto"/>
        <w:rPr>
          <w:rFonts w:eastAsia="Calibri"/>
          <w:color w:val="auto"/>
          <w:szCs w:val="24"/>
        </w:rPr>
      </w:pPr>
      <w:r w:rsidRPr="00FE5CD1">
        <w:rPr>
          <w:rFonts w:eastAsia="Calibri"/>
          <w:color w:val="auto"/>
          <w:szCs w:val="24"/>
        </w:rPr>
        <w:t>скорость сетевого соединения 100 Мбит/с, (сетевой протокол – TCP/IP).</w:t>
      </w:r>
    </w:p>
    <w:p w:rsidR="008A0830" w:rsidRPr="0012184C" w:rsidRDefault="00DF5B03" w:rsidP="006C271F">
      <w:pPr>
        <w:pStyle w:val="a6"/>
        <w:spacing w:line="240" w:lineRule="auto"/>
        <w:rPr>
          <w:rFonts w:eastAsia="Calibri"/>
          <w:color w:val="auto"/>
          <w:szCs w:val="24"/>
          <w:lang w:eastAsia="en-US"/>
        </w:rPr>
      </w:pPr>
      <w:r>
        <w:rPr>
          <w:rFonts w:eastAsia="Calibri"/>
          <w:b/>
          <w:bCs/>
          <w:color w:val="auto"/>
          <w:szCs w:val="24"/>
          <w:lang w:eastAsia="en-US"/>
        </w:rPr>
        <w:t>Д</w:t>
      </w:r>
      <w:r w:rsidR="006C271F" w:rsidRPr="006C271F">
        <w:rPr>
          <w:rFonts w:eastAsia="Calibri"/>
          <w:b/>
          <w:bCs/>
          <w:color w:val="auto"/>
          <w:szCs w:val="24"/>
          <w:lang w:eastAsia="en-US"/>
        </w:rPr>
        <w:t xml:space="preserve">ля работы с </w:t>
      </w:r>
      <w:r w:rsidR="006C271F">
        <w:rPr>
          <w:rFonts w:eastAsia="Calibri"/>
          <w:b/>
          <w:bCs/>
          <w:color w:val="auto"/>
          <w:szCs w:val="24"/>
          <w:lang w:eastAsia="en-US"/>
        </w:rPr>
        <w:t>подсистемой «Цифровые сервисы»</w:t>
      </w:r>
      <w:r w:rsidR="006C271F">
        <w:rPr>
          <w:b/>
          <w:bCs/>
          <w:lang w:eastAsia="en-US"/>
        </w:rPr>
        <w:t xml:space="preserve"> </w:t>
      </w:r>
      <w:r w:rsidR="008A0830" w:rsidRPr="0012184C">
        <w:rPr>
          <w:rFonts w:eastAsia="Calibri"/>
          <w:color w:val="auto"/>
          <w:szCs w:val="24"/>
          <w:lang w:eastAsia="en-US"/>
        </w:rPr>
        <w:t xml:space="preserve">один из следующих браузеров: </w:t>
      </w:r>
    </w:p>
    <w:p w:rsidR="008A0830" w:rsidRPr="0012184C" w:rsidRDefault="008A0830" w:rsidP="006C271F">
      <w:pPr>
        <w:pStyle w:val="N3"/>
        <w:numPr>
          <w:ilvl w:val="0"/>
          <w:numId w:val="5"/>
        </w:numPr>
        <w:spacing w:line="240" w:lineRule="auto"/>
        <w:rPr>
          <w:rFonts w:eastAsia="Calibri" w:cs="Times New Roman"/>
        </w:rPr>
      </w:pPr>
      <w:r w:rsidRPr="0012184C">
        <w:rPr>
          <w:rFonts w:eastAsia="Calibri" w:cs="Times New Roman"/>
        </w:rPr>
        <w:t xml:space="preserve">Mozilla Firefox 60 и выше; </w:t>
      </w:r>
    </w:p>
    <w:p w:rsidR="008A0830" w:rsidRPr="0012184C" w:rsidRDefault="008A0830" w:rsidP="006C271F">
      <w:pPr>
        <w:pStyle w:val="N3"/>
        <w:numPr>
          <w:ilvl w:val="0"/>
          <w:numId w:val="5"/>
        </w:numPr>
        <w:spacing w:line="240" w:lineRule="auto"/>
        <w:rPr>
          <w:rFonts w:eastAsia="Calibri" w:cs="Times New Roman"/>
        </w:rPr>
      </w:pPr>
      <w:r w:rsidRPr="0012184C">
        <w:rPr>
          <w:rFonts w:eastAsia="Calibri" w:cs="Times New Roman"/>
        </w:rPr>
        <w:t xml:space="preserve">Safari 9.1.3 и выше; </w:t>
      </w:r>
    </w:p>
    <w:p w:rsidR="008A0830" w:rsidRPr="0012184C" w:rsidRDefault="008A0830" w:rsidP="006C271F">
      <w:pPr>
        <w:pStyle w:val="N3"/>
        <w:numPr>
          <w:ilvl w:val="0"/>
          <w:numId w:val="5"/>
        </w:numPr>
        <w:spacing w:line="240" w:lineRule="auto"/>
        <w:rPr>
          <w:rFonts w:eastAsia="Calibri" w:cs="Times New Roman"/>
        </w:rPr>
      </w:pPr>
      <w:r w:rsidRPr="0012184C">
        <w:rPr>
          <w:rFonts w:eastAsia="Calibri" w:cs="Times New Roman"/>
        </w:rPr>
        <w:t xml:space="preserve">Google </w:t>
      </w:r>
      <w:proofErr w:type="spellStart"/>
      <w:r w:rsidRPr="0012184C">
        <w:rPr>
          <w:rFonts w:eastAsia="Calibri" w:cs="Times New Roman"/>
        </w:rPr>
        <w:t>Chrome</w:t>
      </w:r>
      <w:proofErr w:type="spellEnd"/>
      <w:r w:rsidRPr="0012184C">
        <w:rPr>
          <w:rFonts w:eastAsia="Calibri" w:cs="Times New Roman"/>
        </w:rPr>
        <w:t xml:space="preserve"> 66 и выше.</w:t>
      </w:r>
    </w:p>
    <w:p w:rsidR="008A0830" w:rsidRPr="008A0830" w:rsidRDefault="008A0830" w:rsidP="008A0830">
      <w:pPr>
        <w:pStyle w:val="a6"/>
        <w:widowControl w:val="0"/>
        <w:spacing w:line="240" w:lineRule="auto"/>
        <w:ind w:left="567"/>
        <w:rPr>
          <w:rFonts w:eastAsia="Calibri"/>
          <w:color w:val="auto"/>
          <w:szCs w:val="24"/>
        </w:rPr>
      </w:pPr>
    </w:p>
    <w:p w:rsidR="008A0830" w:rsidRDefault="008A0830"/>
    <w:sectPr w:rsidR="008A0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Yu Gothic UI"/>
    <w:panose1 w:val="020B0604020202020204"/>
    <w:charset w:val="80"/>
    <w:family w:val="auto"/>
    <w:pitch w:val="variable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B6CCD"/>
    <w:multiLevelType w:val="hybridMultilevel"/>
    <w:tmpl w:val="667C2E2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1033367A"/>
    <w:multiLevelType w:val="hybridMultilevel"/>
    <w:tmpl w:val="2982BEF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1453266"/>
    <w:multiLevelType w:val="hybridMultilevel"/>
    <w:tmpl w:val="4E8A714C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4082C2E"/>
    <w:multiLevelType w:val="multilevel"/>
    <w:tmpl w:val="5226D25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B554880"/>
    <w:multiLevelType w:val="hybridMultilevel"/>
    <w:tmpl w:val="1DAC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9865987">
    <w:abstractNumId w:val="3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  <w:b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  <w:b/>
        </w:rPr>
      </w:lvl>
    </w:lvlOverride>
    <w:lvlOverride w:ilvl="4">
      <w:lvl w:ilvl="4">
        <w:start w:val="1"/>
        <w:numFmt w:val="decimal"/>
        <w:pStyle w:val="5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" w16cid:durableId="932978565">
    <w:abstractNumId w:val="3"/>
  </w:num>
  <w:num w:numId="3" w16cid:durableId="2011367861">
    <w:abstractNumId w:val="4"/>
  </w:num>
  <w:num w:numId="4" w16cid:durableId="1594438929">
    <w:abstractNumId w:val="0"/>
  </w:num>
  <w:num w:numId="5" w16cid:durableId="1140806614">
    <w:abstractNumId w:val="2"/>
  </w:num>
  <w:num w:numId="6" w16cid:durableId="1738892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830"/>
    <w:rsid w:val="001A20E6"/>
    <w:rsid w:val="003F48A7"/>
    <w:rsid w:val="00436D6E"/>
    <w:rsid w:val="006C271F"/>
    <w:rsid w:val="008A0830"/>
    <w:rsid w:val="00AF0D5D"/>
    <w:rsid w:val="00D04725"/>
    <w:rsid w:val="00DF5B03"/>
    <w:rsid w:val="00EC064E"/>
    <w:rsid w:val="00F9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21EF9"/>
  <w15:chartTrackingRefBased/>
  <w15:docId w15:val="{7B667096-9FD0-604A-8B08-A569DF44A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99"/>
    <w:rsid w:val="008A0830"/>
    <w:pPr>
      <w:spacing w:line="360" w:lineRule="auto"/>
      <w:ind w:firstLine="851"/>
      <w:jc w:val="both"/>
    </w:pPr>
    <w:rPr>
      <w:rFonts w:ascii="Times New Roman" w:eastAsia="Calibri" w:hAnsi="Times New Roman" w:cs="Times New Roman"/>
      <w:kern w:val="0"/>
      <w:lang w:eastAsia="ru-RU"/>
      <w14:ligatures w14:val="none"/>
    </w:rPr>
  </w:style>
  <w:style w:type="paragraph" w:styleId="1">
    <w:name w:val="heading 1"/>
    <w:basedOn w:val="a1"/>
    <w:next w:val="a1"/>
    <w:link w:val="10"/>
    <w:uiPriority w:val="9"/>
    <w:qFormat/>
    <w:rsid w:val="008A0830"/>
    <w:pPr>
      <w:keepNext/>
      <w:pageBreakBefore/>
      <w:numPr>
        <w:numId w:val="1"/>
      </w:numPr>
      <w:spacing w:before="240" w:after="720" w:line="240" w:lineRule="auto"/>
      <w:jc w:val="center"/>
      <w:outlineLvl w:val="0"/>
    </w:pPr>
    <w:rPr>
      <w:b/>
      <w:caps/>
    </w:rPr>
  </w:style>
  <w:style w:type="paragraph" w:styleId="2">
    <w:name w:val="heading 2"/>
    <w:basedOn w:val="a1"/>
    <w:next w:val="a1"/>
    <w:link w:val="20"/>
    <w:unhideWhenUsed/>
    <w:qFormat/>
    <w:rsid w:val="008A0830"/>
    <w:pPr>
      <w:keepNext/>
      <w:numPr>
        <w:ilvl w:val="1"/>
        <w:numId w:val="1"/>
      </w:numPr>
      <w:spacing w:before="240" w:after="360" w:line="240" w:lineRule="auto"/>
      <w:outlineLvl w:val="1"/>
    </w:pPr>
    <w:rPr>
      <w:rFonts w:eastAsia="Times New Roman"/>
      <w:b/>
      <w:bCs/>
      <w:iCs/>
      <w:szCs w:val="28"/>
    </w:rPr>
  </w:style>
  <w:style w:type="paragraph" w:styleId="3">
    <w:name w:val="heading 3"/>
    <w:basedOn w:val="a1"/>
    <w:next w:val="a1"/>
    <w:link w:val="30"/>
    <w:unhideWhenUsed/>
    <w:qFormat/>
    <w:rsid w:val="008A0830"/>
    <w:pPr>
      <w:keepNext/>
      <w:numPr>
        <w:ilvl w:val="2"/>
        <w:numId w:val="1"/>
      </w:numPr>
      <w:spacing w:before="240" w:after="360" w:line="240" w:lineRule="auto"/>
      <w:outlineLvl w:val="2"/>
    </w:pPr>
    <w:rPr>
      <w:rFonts w:eastAsia="Times New Roman"/>
      <w:b/>
      <w:bCs/>
      <w:szCs w:val="26"/>
    </w:rPr>
  </w:style>
  <w:style w:type="paragraph" w:styleId="4">
    <w:name w:val="heading 4"/>
    <w:basedOn w:val="a1"/>
    <w:next w:val="a1"/>
    <w:link w:val="40"/>
    <w:unhideWhenUsed/>
    <w:qFormat/>
    <w:rsid w:val="008A0830"/>
    <w:pPr>
      <w:keepNext/>
      <w:numPr>
        <w:ilvl w:val="3"/>
        <w:numId w:val="1"/>
      </w:numPr>
      <w:spacing w:before="120" w:after="240" w:line="240" w:lineRule="auto"/>
      <w:outlineLvl w:val="3"/>
    </w:pPr>
    <w:rPr>
      <w:rFonts w:eastAsia="Times New Roman"/>
      <w:bCs/>
      <w:szCs w:val="28"/>
    </w:rPr>
  </w:style>
  <w:style w:type="paragraph" w:styleId="5">
    <w:name w:val="heading 5"/>
    <w:basedOn w:val="a1"/>
    <w:next w:val="a1"/>
    <w:link w:val="50"/>
    <w:unhideWhenUsed/>
    <w:qFormat/>
    <w:rsid w:val="008A0830"/>
    <w:pPr>
      <w:keepNext/>
      <w:numPr>
        <w:ilvl w:val="4"/>
        <w:numId w:val="1"/>
      </w:numPr>
      <w:spacing w:before="120" w:after="120" w:line="240" w:lineRule="auto"/>
      <w:ind w:firstLine="851"/>
      <w:outlineLvl w:val="4"/>
    </w:pPr>
    <w:rPr>
      <w:rFonts w:eastAsia="Times New Roman"/>
      <w:bCs/>
      <w:iCs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8A0830"/>
    <w:rPr>
      <w:rFonts w:ascii="Times New Roman" w:eastAsia="Calibri" w:hAnsi="Times New Roman" w:cs="Times New Roman"/>
      <w:b/>
      <w:caps/>
      <w:kern w:val="0"/>
      <w:lang w:eastAsia="ru-RU"/>
      <w14:ligatures w14:val="none"/>
    </w:rPr>
  </w:style>
  <w:style w:type="character" w:customStyle="1" w:styleId="20">
    <w:name w:val="Заголовок 2 Знак"/>
    <w:basedOn w:val="a2"/>
    <w:link w:val="2"/>
    <w:rsid w:val="008A0830"/>
    <w:rPr>
      <w:rFonts w:ascii="Times New Roman" w:eastAsia="Times New Roman" w:hAnsi="Times New Roman" w:cs="Times New Roman"/>
      <w:b/>
      <w:bCs/>
      <w:iCs/>
      <w:kern w:val="0"/>
      <w:szCs w:val="28"/>
      <w:lang w:eastAsia="ru-RU"/>
      <w14:ligatures w14:val="none"/>
    </w:rPr>
  </w:style>
  <w:style w:type="character" w:customStyle="1" w:styleId="30">
    <w:name w:val="Заголовок 3 Знак"/>
    <w:basedOn w:val="a2"/>
    <w:link w:val="3"/>
    <w:rsid w:val="008A0830"/>
    <w:rPr>
      <w:rFonts w:ascii="Times New Roman" w:eastAsia="Times New Roman" w:hAnsi="Times New Roman" w:cs="Times New Roman"/>
      <w:b/>
      <w:bCs/>
      <w:kern w:val="0"/>
      <w:szCs w:val="26"/>
      <w:lang w:eastAsia="ru-RU"/>
      <w14:ligatures w14:val="none"/>
    </w:rPr>
  </w:style>
  <w:style w:type="character" w:customStyle="1" w:styleId="40">
    <w:name w:val="Заголовок 4 Знак"/>
    <w:basedOn w:val="a2"/>
    <w:link w:val="4"/>
    <w:rsid w:val="008A0830"/>
    <w:rPr>
      <w:rFonts w:ascii="Times New Roman" w:eastAsia="Times New Roman" w:hAnsi="Times New Roman" w:cs="Times New Roman"/>
      <w:bCs/>
      <w:kern w:val="0"/>
      <w:szCs w:val="28"/>
      <w:lang w:eastAsia="ru-RU"/>
      <w14:ligatures w14:val="none"/>
    </w:rPr>
  </w:style>
  <w:style w:type="character" w:customStyle="1" w:styleId="50">
    <w:name w:val="Заголовок 5 Знак"/>
    <w:basedOn w:val="a2"/>
    <w:link w:val="5"/>
    <w:rsid w:val="008A0830"/>
    <w:rPr>
      <w:rFonts w:ascii="Times New Roman" w:eastAsia="Times New Roman" w:hAnsi="Times New Roman" w:cs="Times New Roman"/>
      <w:bCs/>
      <w:iCs/>
      <w:kern w:val="0"/>
      <w:szCs w:val="26"/>
      <w:lang w:eastAsia="ru-RU"/>
      <w14:ligatures w14:val="none"/>
    </w:rPr>
  </w:style>
  <w:style w:type="paragraph" w:styleId="a1">
    <w:name w:val="Body Text"/>
    <w:aliases w:val="Основной текст Знак Знак Знак,Знак Знак Знак,Основной текст Знак Знак Знак Знак,Основной текст Знак Знак,Знак Знак Знак Знак,Основной текст Знак1 Знак,76 рп_текст, Знак Знак Знак, Знак Знак Знак Знак,Список 1,Знак"/>
    <w:link w:val="a5"/>
    <w:uiPriority w:val="99"/>
    <w:qFormat/>
    <w:rsid w:val="008A0830"/>
    <w:pPr>
      <w:spacing w:line="360" w:lineRule="auto"/>
      <w:ind w:firstLine="567"/>
      <w:contextualSpacing/>
      <w:jc w:val="both"/>
    </w:pPr>
    <w:rPr>
      <w:rFonts w:ascii="Times New Roman" w:eastAsia="Calibri" w:hAnsi="Times New Roman" w:cs="Times New Roman"/>
      <w:kern w:val="0"/>
      <w:lang w:eastAsia="ru-RU"/>
      <w14:ligatures w14:val="none"/>
    </w:rPr>
  </w:style>
  <w:style w:type="character" w:customStyle="1" w:styleId="a5">
    <w:name w:val="Основной текст Знак"/>
    <w:aliases w:val="Основной текст Знак Знак Знак Знак1,Знак Знак Знак Знак1,Основной текст Знак Знак Знак Знак Знак,Основной текст Знак Знак Знак1,Знак Знак Знак Знак Знак,Основной текст Знак1 Знак Знак,76 рп_текст Знак, Знак Знак Знак Знак1,Знак Знак"/>
    <w:basedOn w:val="a2"/>
    <w:link w:val="a1"/>
    <w:uiPriority w:val="99"/>
    <w:qFormat/>
    <w:rsid w:val="008A0830"/>
    <w:rPr>
      <w:rFonts w:ascii="Times New Roman" w:eastAsia="Calibri" w:hAnsi="Times New Roman" w:cs="Times New Roman"/>
      <w:kern w:val="0"/>
      <w:lang w:eastAsia="ru-RU"/>
      <w14:ligatures w14:val="none"/>
    </w:rPr>
  </w:style>
  <w:style w:type="numbering" w:customStyle="1" w:styleId="a">
    <w:name w:val="Нум_Заголовки"/>
    <w:uiPriority w:val="99"/>
    <w:rsid w:val="008A0830"/>
    <w:pPr>
      <w:numPr>
        <w:numId w:val="2"/>
      </w:numPr>
    </w:pPr>
  </w:style>
  <w:style w:type="paragraph" w:customStyle="1" w:styleId="a6">
    <w:name w:val="_Основной_текст"/>
    <w:link w:val="a7"/>
    <w:qFormat/>
    <w:rsid w:val="008A0830"/>
    <w:pPr>
      <w:tabs>
        <w:tab w:val="left" w:pos="851"/>
      </w:tabs>
      <w:spacing w:line="360" w:lineRule="auto"/>
      <w:ind w:firstLine="567"/>
      <w:jc w:val="both"/>
    </w:pPr>
    <w:rPr>
      <w:rFonts w:ascii="Times New Roman" w:eastAsia="ヒラギノ角ゴ Pro W3" w:hAnsi="Times New Roman" w:cs="Times New Roman"/>
      <w:color w:val="000000"/>
      <w:kern w:val="0"/>
      <w:szCs w:val="20"/>
      <w:lang w:eastAsia="ru-RU"/>
      <w14:ligatures w14:val="none"/>
    </w:rPr>
  </w:style>
  <w:style w:type="character" w:customStyle="1" w:styleId="a7">
    <w:name w:val="_Основной_текст Знак"/>
    <w:link w:val="a6"/>
    <w:locked/>
    <w:rsid w:val="008A0830"/>
    <w:rPr>
      <w:rFonts w:ascii="Times New Roman" w:eastAsia="ヒラギノ角ゴ Pro W3" w:hAnsi="Times New Roman" w:cs="Times New Roman"/>
      <w:color w:val="000000"/>
      <w:kern w:val="0"/>
      <w:szCs w:val="20"/>
      <w:lang w:eastAsia="ru-RU"/>
      <w14:ligatures w14:val="none"/>
    </w:rPr>
  </w:style>
  <w:style w:type="paragraph" w:customStyle="1" w:styleId="N3">
    <w:name w:val="N3_Основной_текст"/>
    <w:basedOn w:val="a0"/>
    <w:link w:val="N30"/>
    <w:qFormat/>
    <w:rsid w:val="008A0830"/>
    <w:rPr>
      <w:rFonts w:eastAsiaTheme="minorHAnsi" w:cstheme="minorBidi"/>
      <w:kern w:val="2"/>
      <w:lang w:eastAsia="en-US"/>
      <w14:ligatures w14:val="standardContextual"/>
    </w:rPr>
  </w:style>
  <w:style w:type="character" w:customStyle="1" w:styleId="N30">
    <w:name w:val="N3_Основной_текст Знак"/>
    <w:link w:val="N3"/>
    <w:qFormat/>
    <w:rsid w:val="008A0830"/>
    <w:rPr>
      <w:rFonts w:ascii="Times New Roman" w:hAnsi="Times New Roman"/>
    </w:rPr>
  </w:style>
  <w:style w:type="paragraph" w:styleId="a8">
    <w:name w:val="List Paragraph"/>
    <w:basedOn w:val="a0"/>
    <w:uiPriority w:val="34"/>
    <w:qFormat/>
    <w:rsid w:val="006C27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Sharova</dc:creator>
  <cp:keywords/>
  <dc:description/>
  <cp:lastModifiedBy>Nina Sharova</cp:lastModifiedBy>
  <cp:revision>2</cp:revision>
  <dcterms:created xsi:type="dcterms:W3CDTF">2024-04-11T13:25:00Z</dcterms:created>
  <dcterms:modified xsi:type="dcterms:W3CDTF">2024-04-11T13:25:00Z</dcterms:modified>
</cp:coreProperties>
</file>